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68BE" w:rsidRDefault="00EC3CF8" w:rsidP="00C44ABD">
      <w:pPr>
        <w:spacing w:before="60" w:after="240"/>
        <w:rPr>
          <w:rFonts w:cs="Arial"/>
          <w:b/>
          <w:sz w:val="32"/>
          <w:szCs w:val="24"/>
        </w:rPr>
      </w:pPr>
      <w:r>
        <w:rPr>
          <w:rFonts w:cs="Arial"/>
          <w:b/>
          <w:sz w:val="32"/>
          <w:szCs w:val="24"/>
        </w:rPr>
        <w:t xml:space="preserve">Ideenpool </w:t>
      </w:r>
      <w:r w:rsidR="0031756D" w:rsidRPr="00C61EFB">
        <w:rPr>
          <w:rFonts w:cs="Arial"/>
          <w:b/>
          <w:sz w:val="32"/>
          <w:szCs w:val="24"/>
        </w:rPr>
        <w:t xml:space="preserve">für </w:t>
      </w:r>
      <w:r>
        <w:rPr>
          <w:rFonts w:cs="Arial"/>
          <w:b/>
          <w:sz w:val="32"/>
          <w:szCs w:val="24"/>
        </w:rPr>
        <w:t>w</w:t>
      </w:r>
      <w:r w:rsidRPr="00C61EFB">
        <w:rPr>
          <w:rFonts w:cs="Arial"/>
          <w:b/>
          <w:sz w:val="32"/>
          <w:szCs w:val="24"/>
        </w:rPr>
        <w:t xml:space="preserve">eitere </w:t>
      </w:r>
      <w:r>
        <w:rPr>
          <w:rFonts w:cs="Arial"/>
          <w:b/>
          <w:sz w:val="32"/>
          <w:szCs w:val="24"/>
        </w:rPr>
        <w:t xml:space="preserve">eigenständige </w:t>
      </w:r>
      <w:r w:rsidR="005617A2" w:rsidRPr="00C61EFB">
        <w:rPr>
          <w:rFonts w:cs="Arial"/>
          <w:b/>
          <w:sz w:val="32"/>
          <w:szCs w:val="24"/>
        </w:rPr>
        <w:t>Mitmach-Aktionen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6"/>
      </w:tblGrid>
      <w:tr w:rsidR="00650B48" w:rsidRPr="00EC4F95" w:rsidTr="00EC4F95">
        <w:tc>
          <w:tcPr>
            <w:tcW w:w="9286" w:type="dxa"/>
            <w:shd w:val="clear" w:color="auto" w:fill="FFFFFF" w:themeFill="background1"/>
          </w:tcPr>
          <w:p w:rsidR="00650B48" w:rsidRPr="00EC4F95" w:rsidRDefault="00650B48" w:rsidP="001E6B4F">
            <w:pPr>
              <w:spacing w:before="60" w:after="60"/>
              <w:rPr>
                <w:rFonts w:cs="Arial"/>
                <w:i/>
              </w:rPr>
            </w:pPr>
            <w:r w:rsidRPr="00EC4F95">
              <w:rPr>
                <w:rFonts w:cs="Arial"/>
                <w:i/>
              </w:rPr>
              <w:t>Themenoffen</w:t>
            </w:r>
          </w:p>
        </w:tc>
      </w:tr>
      <w:tr w:rsidR="00650B48" w:rsidRPr="00C61EFB" w:rsidTr="00AB161E">
        <w:tc>
          <w:tcPr>
            <w:tcW w:w="9286" w:type="dxa"/>
            <w:shd w:val="clear" w:color="auto" w:fill="auto"/>
          </w:tcPr>
          <w:p w:rsidR="00650B48" w:rsidRPr="00C61EFB" w:rsidRDefault="00650B48" w:rsidP="001E6B4F">
            <w:pPr>
              <w:spacing w:before="60" w:after="60"/>
              <w:rPr>
                <w:rFonts w:cs="Arial"/>
                <w:b/>
              </w:rPr>
            </w:pPr>
            <w:r w:rsidRPr="00C61EFB">
              <w:rPr>
                <w:rFonts w:cs="Arial"/>
                <w:b/>
              </w:rPr>
              <w:t>Fragenduell</w:t>
            </w:r>
            <w:r>
              <w:rPr>
                <w:rFonts w:cs="Arial"/>
                <w:b/>
              </w:rPr>
              <w:t xml:space="preserve"> –  Denk mit und zeig was du drauf hast.</w:t>
            </w:r>
          </w:p>
        </w:tc>
      </w:tr>
      <w:tr w:rsidR="00650B48" w:rsidRPr="00860618" w:rsidTr="00AB161E">
        <w:trPr>
          <w:trHeight w:val="3399"/>
        </w:trPr>
        <w:tc>
          <w:tcPr>
            <w:tcW w:w="9286" w:type="dxa"/>
            <w:shd w:val="clear" w:color="auto" w:fill="auto"/>
          </w:tcPr>
          <w:p w:rsidR="00650B48" w:rsidRPr="00860618" w:rsidRDefault="00650B48" w:rsidP="001E6B4F">
            <w:pPr>
              <w:spacing w:before="60" w:after="60"/>
              <w:jc w:val="both"/>
              <w:rPr>
                <w:rFonts w:cs="Arial"/>
                <w:color w:val="000000" w:themeColor="text1"/>
                <w:sz w:val="20"/>
              </w:rPr>
            </w:pPr>
            <w:r>
              <w:rPr>
                <w:rFonts w:cs="Arial"/>
                <w:sz w:val="20"/>
              </w:rPr>
              <w:t>E</w:t>
            </w:r>
            <w:r w:rsidRPr="00860618">
              <w:rPr>
                <w:rFonts w:cs="Arial"/>
                <w:sz w:val="20"/>
              </w:rPr>
              <w:t xml:space="preserve">in interaktives Spiel, das als Datei über den Leitfaden zu Verfügung gestellt wird. An dieser Station </w:t>
            </w:r>
            <w:r w:rsidRPr="00860618">
              <w:rPr>
                <w:rFonts w:cs="Arial"/>
                <w:color w:val="000000" w:themeColor="text1"/>
                <w:sz w:val="20"/>
              </w:rPr>
              <w:t>können die Schüler/-innen ihren Wissenstand zu den Themen Nikotin und Alkohol testen. Das Fragenduell kann an einem Stehtisch mit Laptop oder über einem Beamer dargestellt werden.</w:t>
            </w:r>
          </w:p>
          <w:p w:rsidR="00650B48" w:rsidRPr="00F32112" w:rsidRDefault="00650B48" w:rsidP="001E6B4F">
            <w:pPr>
              <w:spacing w:before="60" w:after="60"/>
              <w:jc w:val="both"/>
              <w:rPr>
                <w:rFonts w:cs="Arial"/>
                <w:sz w:val="20"/>
              </w:rPr>
            </w:pPr>
            <w:r w:rsidRPr="00860618">
              <w:rPr>
                <w:noProof/>
                <w:sz w:val="20"/>
                <w:lang w:eastAsia="de-DE"/>
              </w:rPr>
              <w:drawing>
                <wp:anchor distT="71755" distB="0" distL="114300" distR="114300" simplePos="0" relativeHeight="251676672" behindDoc="1" locked="0" layoutInCell="1" allowOverlap="1" wp14:anchorId="04ECF244" wp14:editId="1116C245">
                  <wp:simplePos x="0" y="0"/>
                  <wp:positionH relativeFrom="column">
                    <wp:posOffset>4445</wp:posOffset>
                  </wp:positionH>
                  <wp:positionV relativeFrom="paragraph">
                    <wp:posOffset>400050</wp:posOffset>
                  </wp:positionV>
                  <wp:extent cx="2162175" cy="895350"/>
                  <wp:effectExtent l="0" t="0" r="952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2162175" cy="895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0618">
              <w:rPr>
                <w:rFonts w:cs="Arial"/>
                <w:color w:val="000000" w:themeColor="text1"/>
                <w:sz w:val="20"/>
              </w:rPr>
              <w:t xml:space="preserve">Jeweils 3-5 Jugendliche treten bei dem medialen Fragenquiz gegeneinander an. Die Kandidatengruppen können Fragen aus den Kategorien wie „Was ist wahr?“, „Was macht der Körper?“ und „Was sagt das Gesetz?“ auswählen. Für die </w:t>
            </w:r>
            <w:r w:rsidRPr="00F32112">
              <w:rPr>
                <w:rFonts w:cs="Arial"/>
                <w:sz w:val="20"/>
              </w:rPr>
              <w:t>richtige Antwort gibt es jeweils einen Punkt, z.B. in Form einer Karte oder eines Gegenstandes. Die Gruppe mit den meisten Punkten gewinnt.</w:t>
            </w:r>
          </w:p>
          <w:p w:rsidR="00650B48" w:rsidRPr="00F32112" w:rsidRDefault="00650B48" w:rsidP="001E6B4F">
            <w:pPr>
              <w:spacing w:before="60" w:after="60"/>
              <w:jc w:val="both"/>
              <w:rPr>
                <w:rFonts w:cs="Arial"/>
                <w:sz w:val="20"/>
              </w:rPr>
            </w:pPr>
            <w:r w:rsidRPr="00F32112">
              <w:rPr>
                <w:rFonts w:cs="Arial"/>
                <w:sz w:val="20"/>
              </w:rPr>
              <w:t>Insgesamt stehen sechs Fragensets zur Verfügung, die automatisch nacheinander ablaufen.</w:t>
            </w:r>
          </w:p>
          <w:p w:rsidR="00952C83" w:rsidRPr="00CF35EC" w:rsidRDefault="00650B48" w:rsidP="00952C83">
            <w:pPr>
              <w:spacing w:before="60" w:after="60"/>
              <w:rPr>
                <w:rFonts w:cs="Arial"/>
                <w:b/>
                <w:color w:val="548DD4" w:themeColor="text2" w:themeTint="99"/>
                <w:sz w:val="20"/>
              </w:rPr>
            </w:pPr>
            <w:r w:rsidRPr="00CF35EC">
              <w:rPr>
                <w:rFonts w:cs="Arial"/>
                <w:b/>
                <w:color w:val="000000" w:themeColor="text1"/>
                <w:sz w:val="20"/>
              </w:rPr>
              <w:t xml:space="preserve">Bereitgestelltes Material: </w:t>
            </w:r>
            <w:r w:rsidR="00952C83">
              <w:rPr>
                <w:rFonts w:cs="Arial"/>
                <w:b/>
                <w:color w:val="000000" w:themeColor="text1"/>
                <w:sz w:val="20"/>
              </w:rPr>
              <w:t xml:space="preserve">Software Fragenduell auf der </w:t>
            </w:r>
            <w:proofErr w:type="spellStart"/>
            <w:r w:rsidR="00952C83">
              <w:rPr>
                <w:rFonts w:cs="Arial"/>
                <w:b/>
                <w:color w:val="000000" w:themeColor="text1"/>
                <w:sz w:val="20"/>
              </w:rPr>
              <w:t>Zuebehör</w:t>
            </w:r>
            <w:proofErr w:type="spellEnd"/>
            <w:r w:rsidR="00952C83">
              <w:rPr>
                <w:rFonts w:cs="Arial"/>
                <w:b/>
                <w:color w:val="000000" w:themeColor="text1"/>
                <w:sz w:val="20"/>
              </w:rPr>
              <w:t xml:space="preserve">-DVD im Filmset, </w:t>
            </w:r>
            <w:r w:rsidR="00952C83" w:rsidRPr="00CF35EC">
              <w:rPr>
                <w:rFonts w:cs="Arial"/>
                <w:b/>
                <w:color w:val="548DD4" w:themeColor="text2" w:themeTint="99"/>
                <w:sz w:val="20"/>
              </w:rPr>
              <w:sym w:font="Wingdings" w:char="F0F0"/>
            </w:r>
            <w:r w:rsidR="00952C83" w:rsidRPr="00CF35EC">
              <w:rPr>
                <w:rFonts w:cs="Arial"/>
                <w:b/>
                <w:color w:val="548DD4" w:themeColor="text2" w:themeTint="99"/>
                <w:sz w:val="20"/>
              </w:rPr>
              <w:t xml:space="preserve"> B3 &gt; Mitmach-Aktionen &gt; </w:t>
            </w:r>
            <w:r w:rsidR="00952C83">
              <w:rPr>
                <w:rFonts w:cs="Arial"/>
                <w:b/>
                <w:color w:val="548DD4" w:themeColor="text2" w:themeTint="99"/>
                <w:sz w:val="20"/>
              </w:rPr>
              <w:t xml:space="preserve">Gesprächsanreize </w:t>
            </w:r>
          </w:p>
          <w:p w:rsidR="00650B48" w:rsidRDefault="00AB56DE" w:rsidP="00F32112">
            <w:pPr>
              <w:spacing w:before="60" w:after="60"/>
              <w:rPr>
                <w:rFonts w:cs="Arial"/>
                <w:b/>
                <w:color w:val="548DD4" w:themeColor="text2" w:themeTint="99"/>
                <w:sz w:val="20"/>
              </w:rPr>
            </w:pPr>
            <w:r w:rsidRPr="00CF35EC">
              <w:rPr>
                <w:rFonts w:cs="Arial"/>
                <w:b/>
                <w:sz w:val="20"/>
              </w:rPr>
              <w:t xml:space="preserve">Exemplarischer siehe </w:t>
            </w:r>
            <w:r w:rsidRPr="00CF35EC">
              <w:rPr>
                <w:rFonts w:cs="Arial"/>
                <w:b/>
                <w:color w:val="548DD4" w:themeColor="text2" w:themeTint="99"/>
                <w:sz w:val="20"/>
              </w:rPr>
              <w:t xml:space="preserve">B3 &gt; Mitmach-Aktionen &gt; </w:t>
            </w:r>
            <w:r>
              <w:rPr>
                <w:rFonts w:cs="Arial"/>
                <w:b/>
                <w:color w:val="548DD4" w:themeColor="text2" w:themeTint="99"/>
                <w:sz w:val="20"/>
              </w:rPr>
              <w:t>Moderationsleitfaden Mitmach-Aktionen</w:t>
            </w:r>
          </w:p>
          <w:p w:rsidR="00AB56DE" w:rsidRPr="00CF35EC" w:rsidRDefault="00AB56DE" w:rsidP="00F32112">
            <w:pPr>
              <w:spacing w:before="60" w:after="60"/>
              <w:rPr>
                <w:rFonts w:cs="Arial"/>
                <w:b/>
                <w:color w:val="548DD4" w:themeColor="text2" w:themeTint="99"/>
                <w:sz w:val="20"/>
              </w:rPr>
            </w:pPr>
          </w:p>
        </w:tc>
      </w:tr>
      <w:tr w:rsidR="00650B48" w:rsidRPr="00C61EFB" w:rsidTr="00AB161E">
        <w:tc>
          <w:tcPr>
            <w:tcW w:w="9286" w:type="dxa"/>
            <w:shd w:val="clear" w:color="auto" w:fill="auto"/>
          </w:tcPr>
          <w:p w:rsidR="00650B48" w:rsidRPr="00237973" w:rsidRDefault="00650B48" w:rsidP="001E6B4F">
            <w:pPr>
              <w:spacing w:before="60" w:after="60"/>
              <w:rPr>
                <w:rFonts w:cs="Arial"/>
                <w:b/>
              </w:rPr>
            </w:pPr>
            <w:r w:rsidRPr="00237973">
              <w:rPr>
                <w:rFonts w:cs="Arial"/>
                <w:b/>
              </w:rPr>
              <w:t>W</w:t>
            </w:r>
            <w:r>
              <w:rPr>
                <w:rFonts w:cs="Arial"/>
                <w:b/>
              </w:rPr>
              <w:t>urfspiel</w:t>
            </w:r>
          </w:p>
        </w:tc>
      </w:tr>
      <w:tr w:rsidR="00650B48" w:rsidRPr="00860618" w:rsidTr="00AB161E">
        <w:trPr>
          <w:trHeight w:val="2524"/>
        </w:trPr>
        <w:tc>
          <w:tcPr>
            <w:tcW w:w="9286" w:type="dxa"/>
            <w:shd w:val="clear" w:color="auto" w:fill="auto"/>
          </w:tcPr>
          <w:p w:rsidR="00650B48" w:rsidRPr="00860618" w:rsidRDefault="00650B48" w:rsidP="001E6B4F">
            <w:pPr>
              <w:spacing w:before="60" w:after="60"/>
              <w:jc w:val="both"/>
              <w:rPr>
                <w:rFonts w:cs="Arial"/>
                <w:color w:val="000000" w:themeColor="text1"/>
                <w:sz w:val="20"/>
              </w:rPr>
            </w:pPr>
            <w:r w:rsidRPr="00860618">
              <w:rPr>
                <w:rFonts w:cs="Arial"/>
                <w:noProof/>
                <w:color w:val="1F497D" w:themeColor="text2"/>
                <w:sz w:val="20"/>
                <w:lang w:eastAsia="de-DE"/>
              </w:rPr>
              <w:drawing>
                <wp:anchor distT="0" distB="0" distL="114300" distR="114300" simplePos="0" relativeHeight="251677696" behindDoc="1" locked="0" layoutInCell="1" allowOverlap="1" wp14:anchorId="312780F2" wp14:editId="538AA060">
                  <wp:simplePos x="0" y="0"/>
                  <wp:positionH relativeFrom="column">
                    <wp:posOffset>5080</wp:posOffset>
                  </wp:positionH>
                  <wp:positionV relativeFrom="paragraph">
                    <wp:posOffset>736600</wp:posOffset>
                  </wp:positionV>
                  <wp:extent cx="2159635" cy="860425"/>
                  <wp:effectExtent l="0" t="0" r="0" b="0"/>
                  <wp:wrapTight wrapText="bothSides">
                    <wp:wrapPolygon edited="0">
                      <wp:start x="0" y="0"/>
                      <wp:lineTo x="0" y="21042"/>
                      <wp:lineTo x="21340" y="21042"/>
                      <wp:lineTo x="21340" y="0"/>
                      <wp:lineTo x="0" y="0"/>
                    </wp:wrapPolygon>
                  </wp:wrapTight>
                  <wp:docPr id="5" name="Grafik 5" descr="C:\Users\Rene\Desktop\cob_20140212_JugendFilmTage - Cinedom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ne\Desktop\cob_20140212_JugendFilmTage - Cinedom_2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2159635" cy="860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0618">
              <w:rPr>
                <w:rFonts w:cs="Arial"/>
                <w:color w:val="000000" w:themeColor="text1"/>
                <w:sz w:val="20"/>
              </w:rPr>
              <w:t>In Gruppen versuchen Jugendliche Objekte zu treffen, z.B. mit Wurfringen, Bälle</w:t>
            </w:r>
            <w:r>
              <w:rPr>
                <w:rFonts w:cs="Arial"/>
                <w:color w:val="000000" w:themeColor="text1"/>
                <w:sz w:val="20"/>
              </w:rPr>
              <w:t>n</w:t>
            </w:r>
            <w:r w:rsidRPr="00860618">
              <w:rPr>
                <w:rFonts w:cs="Arial"/>
                <w:color w:val="000000" w:themeColor="text1"/>
                <w:sz w:val="20"/>
              </w:rPr>
              <w:t xml:space="preserve"> auf Dosentürme oder in Wurfsäulen. Je besser sie treffen, desto „einfacher“ werden die Aufgaben bzw. Fragen in der kommunikativen Animation für Jugendliche. Letztendlich empfiehlt sich, Fragen und Aufgaben ziel</w:t>
            </w:r>
            <w:r>
              <w:rPr>
                <w:rFonts w:cs="Arial"/>
                <w:color w:val="000000" w:themeColor="text1"/>
                <w:sz w:val="20"/>
              </w:rPr>
              <w:softHyphen/>
            </w:r>
            <w:r w:rsidRPr="00860618">
              <w:rPr>
                <w:rFonts w:cs="Arial"/>
                <w:color w:val="000000" w:themeColor="text1"/>
                <w:sz w:val="20"/>
              </w:rPr>
              <w:t>gruppen</w:t>
            </w:r>
            <w:r>
              <w:rPr>
                <w:rFonts w:cs="Arial"/>
                <w:color w:val="000000" w:themeColor="text1"/>
                <w:sz w:val="20"/>
              </w:rPr>
              <w:softHyphen/>
            </w:r>
            <w:r w:rsidRPr="00860618">
              <w:rPr>
                <w:rFonts w:cs="Arial"/>
                <w:color w:val="000000" w:themeColor="text1"/>
                <w:sz w:val="20"/>
              </w:rPr>
              <w:t>gerecht entsprechend des Alters und Erfahrungshintergrundes der Jugendlichen zu stellen.</w:t>
            </w:r>
          </w:p>
          <w:p w:rsidR="00650B48" w:rsidRPr="00CF35EC" w:rsidRDefault="00650B48" w:rsidP="001E6B4F">
            <w:pPr>
              <w:spacing w:before="60" w:after="60"/>
              <w:rPr>
                <w:rFonts w:cs="Arial"/>
                <w:b/>
                <w:color w:val="548DD4" w:themeColor="text2" w:themeTint="99"/>
                <w:sz w:val="20"/>
              </w:rPr>
            </w:pPr>
            <w:r w:rsidRPr="00CF35EC">
              <w:rPr>
                <w:rFonts w:cs="Arial"/>
                <w:b/>
                <w:color w:val="000000" w:themeColor="text1"/>
                <w:sz w:val="20"/>
              </w:rPr>
              <w:t xml:space="preserve">Bereitgestelltes Material : </w:t>
            </w:r>
            <w:r w:rsidRPr="00CF35EC">
              <w:rPr>
                <w:rFonts w:cs="Arial"/>
                <w:b/>
                <w:color w:val="548DD4" w:themeColor="text2" w:themeTint="99"/>
                <w:sz w:val="20"/>
              </w:rPr>
              <w:sym w:font="Wingdings" w:char="F0F0"/>
            </w:r>
            <w:r w:rsidRPr="00CF35EC">
              <w:rPr>
                <w:rFonts w:cs="Arial"/>
                <w:b/>
                <w:color w:val="548DD4" w:themeColor="text2" w:themeTint="99"/>
                <w:sz w:val="20"/>
              </w:rPr>
              <w:t xml:space="preserve"> B3 &gt; Mitmach-Aktionen &gt; </w:t>
            </w:r>
            <w:r w:rsidR="00F32112">
              <w:rPr>
                <w:rFonts w:cs="Arial"/>
                <w:b/>
                <w:color w:val="548DD4" w:themeColor="text2" w:themeTint="99"/>
                <w:sz w:val="20"/>
              </w:rPr>
              <w:t xml:space="preserve">Gesprächsanreize </w:t>
            </w:r>
          </w:p>
          <w:p w:rsidR="00650B48" w:rsidRPr="00860618" w:rsidRDefault="00650B48" w:rsidP="00AB56DE">
            <w:pPr>
              <w:spacing w:before="60" w:after="60"/>
              <w:rPr>
                <w:rFonts w:cs="Arial"/>
                <w:noProof/>
                <w:color w:val="000000" w:themeColor="text1"/>
                <w:sz w:val="20"/>
                <w:lang w:eastAsia="de-DE"/>
              </w:rPr>
            </w:pPr>
            <w:r w:rsidRPr="00CF35EC">
              <w:rPr>
                <w:rFonts w:cs="Arial"/>
                <w:b/>
                <w:sz w:val="20"/>
              </w:rPr>
              <w:t xml:space="preserve">Exemplarischer </w:t>
            </w:r>
            <w:r w:rsidR="00F32112" w:rsidRPr="00CF35EC">
              <w:rPr>
                <w:rFonts w:cs="Arial"/>
                <w:b/>
                <w:sz w:val="20"/>
              </w:rPr>
              <w:t xml:space="preserve">siehe </w:t>
            </w:r>
            <w:r w:rsidR="00AB56DE" w:rsidRPr="00CF35EC">
              <w:rPr>
                <w:rFonts w:cs="Arial"/>
                <w:b/>
                <w:color w:val="548DD4" w:themeColor="text2" w:themeTint="99"/>
                <w:sz w:val="20"/>
              </w:rPr>
              <w:t xml:space="preserve">B3 &gt; Mitmach-Aktionen &gt; </w:t>
            </w:r>
            <w:r w:rsidR="00F32112">
              <w:rPr>
                <w:rFonts w:cs="Arial"/>
                <w:b/>
                <w:color w:val="548DD4" w:themeColor="text2" w:themeTint="99"/>
                <w:sz w:val="20"/>
              </w:rPr>
              <w:t>Moderationsleitfaden Mitmach-Aktionen</w:t>
            </w:r>
            <w:r>
              <w:rPr>
                <w:rFonts w:cs="Arial"/>
                <w:b/>
                <w:sz w:val="20"/>
              </w:rPr>
              <w:br/>
            </w:r>
          </w:p>
        </w:tc>
      </w:tr>
      <w:tr w:rsidR="00650B48" w:rsidRPr="0022609D" w:rsidTr="00AB161E">
        <w:tc>
          <w:tcPr>
            <w:tcW w:w="9286" w:type="dxa"/>
            <w:shd w:val="clear" w:color="auto" w:fill="auto"/>
          </w:tcPr>
          <w:p w:rsidR="00F32112" w:rsidRDefault="00F32112" w:rsidP="001E6B4F">
            <w:pPr>
              <w:spacing w:before="60" w:after="60"/>
              <w:jc w:val="both"/>
              <w:rPr>
                <w:rFonts w:cs="Arial"/>
                <w:b/>
              </w:rPr>
            </w:pPr>
          </w:p>
          <w:p w:rsidR="00650B48" w:rsidRPr="0022609D" w:rsidRDefault="00650B48" w:rsidP="001E6B4F">
            <w:pPr>
              <w:spacing w:before="60" w:after="60"/>
              <w:jc w:val="both"/>
              <w:rPr>
                <w:rFonts w:cs="Arial"/>
                <w:b/>
              </w:rPr>
            </w:pPr>
            <w:r w:rsidRPr="0022609D">
              <w:rPr>
                <w:rFonts w:cs="Arial"/>
                <w:b/>
              </w:rPr>
              <w:t>Aktionen aus dem Klarsicht-Koffer</w:t>
            </w:r>
          </w:p>
        </w:tc>
      </w:tr>
      <w:tr w:rsidR="00650B48" w:rsidRPr="00860618" w:rsidTr="00AB161E">
        <w:tc>
          <w:tcPr>
            <w:tcW w:w="9286" w:type="dxa"/>
            <w:shd w:val="clear" w:color="auto" w:fill="auto"/>
          </w:tcPr>
          <w:p w:rsidR="00650B48" w:rsidRDefault="00650B48" w:rsidP="001E6B4F">
            <w:pPr>
              <w:spacing w:before="60" w:after="60"/>
              <w:jc w:val="both"/>
              <w:rPr>
                <w:rFonts w:cs="Arial"/>
                <w:sz w:val="20"/>
              </w:rPr>
            </w:pPr>
            <w:r w:rsidRPr="00860618">
              <w:rPr>
                <w:rFonts w:cs="Arial"/>
                <w:sz w:val="20"/>
              </w:rPr>
              <w:t>Der Klarsicht-Koffer der BZgA bietet eine Vielzahl von Möglichkeiten sich mit den Themen Nikotin und Alkohol auseinanderzusetzen. Die Methoden sind grundsätzlich eher für die Arbeit in Kleingruppen konzipiert. Mit ein paar kleinen Veränderungen eigenen Sie sich auch JugendFilmTage.</w:t>
            </w:r>
          </w:p>
          <w:p w:rsidR="00EC4F95" w:rsidRPr="00860618" w:rsidRDefault="00EC4F95" w:rsidP="001E6B4F">
            <w:pPr>
              <w:spacing w:before="60" w:after="60"/>
              <w:jc w:val="both"/>
              <w:rPr>
                <w:rFonts w:cs="Arial"/>
                <w:sz w:val="20"/>
              </w:rPr>
            </w:pPr>
          </w:p>
        </w:tc>
      </w:tr>
      <w:tr w:rsidR="00650B48" w:rsidRPr="0022609D" w:rsidTr="00AB161E">
        <w:tc>
          <w:tcPr>
            <w:tcW w:w="9286" w:type="dxa"/>
            <w:shd w:val="clear" w:color="auto" w:fill="auto"/>
          </w:tcPr>
          <w:p w:rsidR="00650B48" w:rsidRPr="0022609D" w:rsidRDefault="00650B48" w:rsidP="001E6B4F">
            <w:pPr>
              <w:spacing w:before="60" w:after="60"/>
              <w:jc w:val="both"/>
              <w:rPr>
                <w:rFonts w:cs="Arial"/>
                <w:b/>
              </w:rPr>
            </w:pPr>
            <w:r w:rsidRPr="0022609D">
              <w:rPr>
                <w:rFonts w:cs="Arial"/>
                <w:b/>
              </w:rPr>
              <w:t>Bewegungsaktionen</w:t>
            </w:r>
          </w:p>
        </w:tc>
      </w:tr>
      <w:tr w:rsidR="00650B48" w:rsidRPr="00860618" w:rsidTr="00AB161E">
        <w:tc>
          <w:tcPr>
            <w:tcW w:w="9286" w:type="dxa"/>
            <w:shd w:val="clear" w:color="auto" w:fill="auto"/>
          </w:tcPr>
          <w:p w:rsidR="00650B48" w:rsidRDefault="00650B48" w:rsidP="001E6B4F">
            <w:pPr>
              <w:spacing w:before="60" w:after="60"/>
              <w:jc w:val="both"/>
              <w:rPr>
                <w:rFonts w:cs="Arial"/>
                <w:sz w:val="20"/>
              </w:rPr>
            </w:pPr>
            <w:r w:rsidRPr="00860618">
              <w:rPr>
                <w:rFonts w:cs="Arial"/>
                <w:sz w:val="20"/>
              </w:rPr>
              <w:t xml:space="preserve">Als Alternative zur Stressbewältigung </w:t>
            </w:r>
            <w:r>
              <w:rPr>
                <w:rFonts w:cs="Arial"/>
                <w:sz w:val="20"/>
              </w:rPr>
              <w:t xml:space="preserve">statt des </w:t>
            </w:r>
            <w:r w:rsidRPr="00860618">
              <w:rPr>
                <w:rFonts w:cs="Arial"/>
                <w:sz w:val="20"/>
              </w:rPr>
              <w:t>Konsum</w:t>
            </w:r>
            <w:r>
              <w:rPr>
                <w:rFonts w:cs="Arial"/>
                <w:sz w:val="20"/>
              </w:rPr>
              <w:t>s</w:t>
            </w:r>
            <w:r w:rsidRPr="00860618">
              <w:rPr>
                <w:rFonts w:cs="Arial"/>
                <w:sz w:val="20"/>
              </w:rPr>
              <w:t xml:space="preserve"> von Alkohol und Nikotin Bewegung</w:t>
            </w:r>
            <w:r>
              <w:rPr>
                <w:rFonts w:cs="Arial"/>
                <w:sz w:val="20"/>
              </w:rPr>
              <w:t xml:space="preserve">saktionen im oder auch vor dem Kino </w:t>
            </w:r>
            <w:r w:rsidRPr="00860618">
              <w:rPr>
                <w:rFonts w:cs="Arial"/>
                <w:sz w:val="20"/>
              </w:rPr>
              <w:t>an</w:t>
            </w:r>
            <w:r>
              <w:rPr>
                <w:rFonts w:cs="Arial"/>
                <w:sz w:val="20"/>
              </w:rPr>
              <w:t>bieten.</w:t>
            </w:r>
          </w:p>
          <w:p w:rsidR="00EC4F95" w:rsidRPr="00860618" w:rsidRDefault="00EC4F95" w:rsidP="001E6B4F">
            <w:pPr>
              <w:spacing w:before="60" w:after="60"/>
              <w:jc w:val="both"/>
              <w:rPr>
                <w:rFonts w:cs="Arial"/>
                <w:sz w:val="20"/>
              </w:rPr>
            </w:pPr>
          </w:p>
        </w:tc>
      </w:tr>
      <w:tr w:rsidR="00650B48" w:rsidRPr="00650B48" w:rsidTr="00AB161E">
        <w:tc>
          <w:tcPr>
            <w:tcW w:w="9286" w:type="dxa"/>
            <w:shd w:val="clear" w:color="auto" w:fill="auto"/>
          </w:tcPr>
          <w:p w:rsidR="00650B48" w:rsidRPr="00650B48" w:rsidRDefault="00650B48" w:rsidP="001E6B4F">
            <w:pPr>
              <w:spacing w:before="60" w:after="60"/>
              <w:jc w:val="both"/>
              <w:rPr>
                <w:rFonts w:cs="Arial"/>
                <w:b/>
              </w:rPr>
            </w:pPr>
            <w:r w:rsidRPr="00650B48">
              <w:rPr>
                <w:rFonts w:cs="Arial"/>
                <w:b/>
              </w:rPr>
              <w:t>Plakat</w:t>
            </w:r>
            <w:r>
              <w:rPr>
                <w:rFonts w:cs="Arial"/>
                <w:b/>
              </w:rPr>
              <w:t>-</w:t>
            </w:r>
            <w:proofErr w:type="spellStart"/>
            <w:r>
              <w:rPr>
                <w:rFonts w:cs="Arial"/>
                <w:b/>
              </w:rPr>
              <w:t>Memory</w:t>
            </w:r>
            <w:r w:rsidRPr="00650B48">
              <w:rPr>
                <w:rFonts w:cs="Arial"/>
                <w:b/>
              </w:rPr>
              <w:t>wand</w:t>
            </w:r>
            <w:proofErr w:type="spellEnd"/>
          </w:p>
          <w:p w:rsidR="00650B48" w:rsidRDefault="00650B48" w:rsidP="001E6B4F">
            <w:pPr>
              <w:spacing w:before="60" w:after="60"/>
              <w:jc w:val="both"/>
              <w:rPr>
                <w:rFonts w:cs="Arial"/>
                <w:sz w:val="20"/>
              </w:rPr>
            </w:pPr>
            <w:r w:rsidRPr="00650B48">
              <w:rPr>
                <w:rFonts w:cs="Arial"/>
                <w:sz w:val="20"/>
              </w:rPr>
              <w:t>Bilder/Plakate und Botschaften zu passenden Paaren ordnen</w:t>
            </w:r>
          </w:p>
          <w:p w:rsidR="00EC4F95" w:rsidRPr="00650B48" w:rsidRDefault="00EC4F95" w:rsidP="001E6B4F">
            <w:pPr>
              <w:spacing w:before="60" w:after="60"/>
              <w:jc w:val="both"/>
              <w:rPr>
                <w:rFonts w:cs="Arial"/>
                <w:sz w:val="20"/>
              </w:rPr>
            </w:pPr>
          </w:p>
          <w:p w:rsidR="00650B48" w:rsidRPr="00650B48" w:rsidRDefault="00650B48" w:rsidP="001E6B4F">
            <w:pPr>
              <w:spacing w:before="60" w:after="60"/>
              <w:jc w:val="both"/>
              <w:rPr>
                <w:rFonts w:cs="Arial"/>
                <w:b/>
              </w:rPr>
            </w:pPr>
            <w:r w:rsidRPr="00650B48">
              <w:rPr>
                <w:rFonts w:cs="Arial"/>
                <w:b/>
              </w:rPr>
              <w:t>Umfrage</w:t>
            </w:r>
          </w:p>
          <w:p w:rsidR="00650B48" w:rsidRPr="00650B48" w:rsidRDefault="00650B48" w:rsidP="001E6B4F">
            <w:pPr>
              <w:spacing w:before="60" w:after="60"/>
              <w:jc w:val="both"/>
              <w:rPr>
                <w:rFonts w:cs="Arial"/>
                <w:sz w:val="20"/>
              </w:rPr>
            </w:pPr>
            <w:r w:rsidRPr="00650B48">
              <w:rPr>
                <w:rFonts w:cs="Arial"/>
                <w:sz w:val="20"/>
              </w:rPr>
              <w:t>Für die passende Antwort auf eine Frage Punkte kleben und Meinung begründen</w:t>
            </w:r>
          </w:p>
        </w:tc>
      </w:tr>
    </w:tbl>
    <w:p w:rsidR="00650B48" w:rsidRDefault="00650B48">
      <w: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6"/>
      </w:tblGrid>
      <w:tr w:rsidR="00BE0DD7" w:rsidRPr="0001600F" w:rsidTr="0001600F">
        <w:tc>
          <w:tcPr>
            <w:tcW w:w="9286" w:type="dxa"/>
            <w:shd w:val="clear" w:color="auto" w:fill="FFFFFF" w:themeFill="background1"/>
          </w:tcPr>
          <w:p w:rsidR="00BE0DD7" w:rsidRPr="0001600F" w:rsidRDefault="00BE0DD7" w:rsidP="001E6B4F">
            <w:pPr>
              <w:spacing w:before="120"/>
              <w:rPr>
                <w:rFonts w:cs="Arial"/>
                <w:i/>
              </w:rPr>
            </w:pPr>
            <w:r w:rsidRPr="0001600F">
              <w:rPr>
                <w:rFonts w:cs="Arial"/>
                <w:i/>
              </w:rPr>
              <w:lastRenderedPageBreak/>
              <w:t>Thema Alkohol</w:t>
            </w:r>
          </w:p>
        </w:tc>
      </w:tr>
      <w:tr w:rsidR="006301C2" w:rsidRPr="00C61EFB" w:rsidTr="00C61EFB">
        <w:tc>
          <w:tcPr>
            <w:tcW w:w="9286" w:type="dxa"/>
            <w:shd w:val="clear" w:color="auto" w:fill="auto"/>
          </w:tcPr>
          <w:p w:rsidR="006301C2" w:rsidRPr="00C61EFB" w:rsidRDefault="00237973" w:rsidP="00CF35EC">
            <w:pPr>
              <w:spacing w:before="240" w:after="120"/>
              <w:rPr>
                <w:rFonts w:cs="Arial"/>
                <w:b/>
              </w:rPr>
            </w:pPr>
            <w:r>
              <w:rPr>
                <w:rFonts w:cs="Arial"/>
                <w:b/>
              </w:rPr>
              <w:t xml:space="preserve">Promille-Run „Voll neben der Spur“ − </w:t>
            </w:r>
            <w:r w:rsidR="006301C2" w:rsidRPr="00C61EFB">
              <w:rPr>
                <w:rFonts w:cs="Arial"/>
                <w:b/>
              </w:rPr>
              <w:t>Aktionen mit Rauschbrillen</w:t>
            </w:r>
          </w:p>
        </w:tc>
      </w:tr>
      <w:tr w:rsidR="00384F85" w:rsidRPr="00860618" w:rsidTr="00847ADC">
        <w:trPr>
          <w:trHeight w:val="4485"/>
        </w:trPr>
        <w:tc>
          <w:tcPr>
            <w:tcW w:w="9286" w:type="dxa"/>
            <w:shd w:val="clear" w:color="auto" w:fill="auto"/>
          </w:tcPr>
          <w:p w:rsidR="00384F85" w:rsidRPr="00F32112" w:rsidRDefault="00384F85" w:rsidP="00736B76">
            <w:pPr>
              <w:spacing w:before="120" w:after="120"/>
              <w:jc w:val="both"/>
              <w:rPr>
                <w:rFonts w:cs="Arial"/>
                <w:sz w:val="20"/>
              </w:rPr>
            </w:pPr>
            <w:r w:rsidRPr="00F32112">
              <w:rPr>
                <w:rFonts w:cs="Arial"/>
                <w:sz w:val="20"/>
              </w:rPr>
              <w:t xml:space="preserve">Mit Rauschbrillen können Sie eine Vielzahl von Bewegungsaktionen </w:t>
            </w:r>
            <w:r w:rsidR="00F20DEE" w:rsidRPr="00F32112">
              <w:rPr>
                <w:rFonts w:cs="Arial"/>
                <w:sz w:val="20"/>
              </w:rPr>
              <w:t>anbieten</w:t>
            </w:r>
            <w:r w:rsidRPr="00F32112">
              <w:rPr>
                <w:rFonts w:cs="Arial"/>
                <w:sz w:val="20"/>
              </w:rPr>
              <w:t xml:space="preserve">. </w:t>
            </w:r>
            <w:r w:rsidR="0000087C" w:rsidRPr="00F32112">
              <w:rPr>
                <w:rFonts w:cs="Arial"/>
                <w:sz w:val="20"/>
              </w:rPr>
              <w:t xml:space="preserve">Es gibt sie in </w:t>
            </w:r>
            <w:r w:rsidRPr="00F32112">
              <w:rPr>
                <w:rFonts w:cs="Arial"/>
                <w:sz w:val="20"/>
              </w:rPr>
              <w:t>den Stärken 0,8 und 1,3 ‰. Die Jugendlichen lösen eine oder mehrere Bewegungs</w:t>
            </w:r>
            <w:r w:rsidR="00952C83">
              <w:rPr>
                <w:rFonts w:cs="Arial"/>
                <w:sz w:val="20"/>
              </w:rPr>
              <w:t>-oder Geschicklichkeits</w:t>
            </w:r>
            <w:r w:rsidRPr="00F32112">
              <w:rPr>
                <w:rFonts w:cs="Arial"/>
                <w:sz w:val="20"/>
              </w:rPr>
              <w:t>aufgabe</w:t>
            </w:r>
            <w:r w:rsidR="00237973" w:rsidRPr="00F32112">
              <w:rPr>
                <w:rFonts w:cs="Arial"/>
                <w:sz w:val="20"/>
              </w:rPr>
              <w:t>n</w:t>
            </w:r>
            <w:r w:rsidRPr="00F32112">
              <w:rPr>
                <w:rFonts w:cs="Arial"/>
                <w:sz w:val="20"/>
              </w:rPr>
              <w:t xml:space="preserve"> mit der Rauschbri</w:t>
            </w:r>
            <w:r w:rsidR="00F20DEE" w:rsidRPr="00F32112">
              <w:rPr>
                <w:rFonts w:cs="Arial"/>
                <w:sz w:val="20"/>
              </w:rPr>
              <w:t>lle und werden anschließend zu i</w:t>
            </w:r>
            <w:r w:rsidRPr="00F32112">
              <w:rPr>
                <w:rFonts w:cs="Arial"/>
                <w:sz w:val="20"/>
              </w:rPr>
              <w:t>hren Erfahrungen befragt</w:t>
            </w:r>
            <w:r w:rsidR="0000087C" w:rsidRPr="00F32112">
              <w:rPr>
                <w:rFonts w:cs="Arial"/>
                <w:sz w:val="20"/>
              </w:rPr>
              <w:t>. Zusätzlich</w:t>
            </w:r>
            <w:r w:rsidR="00512775" w:rsidRPr="00F32112">
              <w:rPr>
                <w:rFonts w:cs="Arial"/>
                <w:sz w:val="20"/>
              </w:rPr>
              <w:t xml:space="preserve"> bringen </w:t>
            </w:r>
            <w:r w:rsidR="0000087C" w:rsidRPr="00F32112">
              <w:rPr>
                <w:rFonts w:cs="Arial"/>
                <w:sz w:val="20"/>
              </w:rPr>
              <w:t xml:space="preserve">sie </w:t>
            </w:r>
            <w:r w:rsidR="00512775" w:rsidRPr="00F32112">
              <w:rPr>
                <w:rFonts w:cs="Arial"/>
                <w:sz w:val="20"/>
              </w:rPr>
              <w:t>diese</w:t>
            </w:r>
            <w:r w:rsidRPr="00F32112">
              <w:rPr>
                <w:rFonts w:cs="Arial"/>
                <w:sz w:val="20"/>
              </w:rPr>
              <w:t xml:space="preserve"> in Zusammenhang mit anderen Alltagsituationen oder beantworten eine Wissensfrage über die Wirkung von Alkohol. Mögliche Aufgaben sind:</w:t>
            </w:r>
            <w:r w:rsidR="00736B76" w:rsidRPr="00F32112">
              <w:rPr>
                <w:rFonts w:cs="Arial"/>
                <w:sz w:val="20"/>
              </w:rPr>
              <w:t xml:space="preserve"> </w:t>
            </w:r>
            <w:r w:rsidRPr="00F32112">
              <w:rPr>
                <w:rFonts w:cs="Arial"/>
                <w:sz w:val="20"/>
              </w:rPr>
              <w:t>Eine Linie langlaufen</w:t>
            </w:r>
            <w:r w:rsidR="00736B76" w:rsidRPr="00F32112">
              <w:rPr>
                <w:rFonts w:cs="Arial"/>
                <w:sz w:val="20"/>
              </w:rPr>
              <w:t xml:space="preserve"> und z</w:t>
            </w:r>
            <w:r w:rsidR="006876CB" w:rsidRPr="00F32112">
              <w:rPr>
                <w:rFonts w:cs="Arial"/>
                <w:sz w:val="20"/>
              </w:rPr>
              <w:t xml:space="preserve">.B. </w:t>
            </w:r>
            <w:r w:rsidRPr="00F32112">
              <w:rPr>
                <w:rFonts w:cs="Arial"/>
                <w:sz w:val="20"/>
              </w:rPr>
              <w:t>Gegenstände aufsammeln und einsortieren</w:t>
            </w:r>
            <w:r w:rsidR="00736B76" w:rsidRPr="00F32112">
              <w:rPr>
                <w:rFonts w:cs="Arial"/>
                <w:sz w:val="20"/>
              </w:rPr>
              <w:t xml:space="preserve">, </w:t>
            </w:r>
            <w:r w:rsidRPr="00F32112">
              <w:rPr>
                <w:rFonts w:cs="Arial"/>
                <w:sz w:val="20"/>
              </w:rPr>
              <w:t>Tür- oder Fahrradschloss aufschließen</w:t>
            </w:r>
            <w:r w:rsidR="006876CB" w:rsidRPr="00F32112">
              <w:rPr>
                <w:rFonts w:cs="Arial"/>
                <w:sz w:val="20"/>
              </w:rPr>
              <w:t>,</w:t>
            </w:r>
            <w:r w:rsidR="00736B76" w:rsidRPr="00F32112">
              <w:rPr>
                <w:rFonts w:cs="Arial"/>
                <w:sz w:val="20"/>
              </w:rPr>
              <w:t xml:space="preserve"> </w:t>
            </w:r>
            <w:r w:rsidR="00624E79" w:rsidRPr="00F32112">
              <w:rPr>
                <w:rFonts w:cs="Arial"/>
                <w:sz w:val="20"/>
              </w:rPr>
              <w:t>Puzzlespiel</w:t>
            </w:r>
            <w:r w:rsidR="00F20DEE" w:rsidRPr="00F32112">
              <w:rPr>
                <w:rFonts w:cs="Arial"/>
                <w:sz w:val="20"/>
              </w:rPr>
              <w:t xml:space="preserve"> lösen</w:t>
            </w:r>
            <w:r w:rsidR="006876CB" w:rsidRPr="00F32112">
              <w:rPr>
                <w:rFonts w:cs="Arial"/>
                <w:sz w:val="20"/>
              </w:rPr>
              <w:t xml:space="preserve">, </w:t>
            </w:r>
            <w:r w:rsidRPr="00F32112">
              <w:rPr>
                <w:rFonts w:cs="Arial"/>
                <w:sz w:val="20"/>
              </w:rPr>
              <w:t>„Malen nach Zahlen“</w:t>
            </w:r>
            <w:r w:rsidR="006876CB" w:rsidRPr="00F32112">
              <w:rPr>
                <w:rFonts w:cs="Arial"/>
                <w:sz w:val="20"/>
              </w:rPr>
              <w:t xml:space="preserve">, </w:t>
            </w:r>
            <w:r w:rsidRPr="00F32112">
              <w:rPr>
                <w:rFonts w:cs="Arial"/>
                <w:sz w:val="20"/>
              </w:rPr>
              <w:t>Reaktionswand bespielen</w:t>
            </w:r>
            <w:r w:rsidR="00736B76" w:rsidRPr="00F32112">
              <w:rPr>
                <w:rFonts w:cs="Arial"/>
                <w:sz w:val="20"/>
              </w:rPr>
              <w:t xml:space="preserve">, </w:t>
            </w:r>
            <w:r w:rsidR="006876CB" w:rsidRPr="00F32112">
              <w:rPr>
                <w:rFonts w:cs="Arial"/>
                <w:sz w:val="20"/>
              </w:rPr>
              <w:t>m</w:t>
            </w:r>
            <w:r w:rsidRPr="00F32112">
              <w:rPr>
                <w:rFonts w:cs="Arial"/>
                <w:sz w:val="20"/>
              </w:rPr>
              <w:t>it Bällen ein Ziel treffen</w:t>
            </w:r>
            <w:r w:rsidR="00736B76" w:rsidRPr="00F32112">
              <w:rPr>
                <w:rFonts w:cs="Arial"/>
                <w:sz w:val="20"/>
              </w:rPr>
              <w:t>.</w:t>
            </w:r>
          </w:p>
          <w:p w:rsidR="00512775" w:rsidRPr="00F32112" w:rsidRDefault="00512775" w:rsidP="00512775">
            <w:pPr>
              <w:spacing w:before="60" w:after="120"/>
              <w:rPr>
                <w:rFonts w:cs="Arial"/>
                <w:sz w:val="20"/>
              </w:rPr>
            </w:pPr>
            <w:r w:rsidRPr="00F32112">
              <w:rPr>
                <w:rFonts w:cs="Arial"/>
                <w:sz w:val="20"/>
              </w:rPr>
              <w:t>Bezugswege</w:t>
            </w:r>
            <w:r w:rsidR="00CF35EC" w:rsidRPr="00F32112">
              <w:rPr>
                <w:rFonts w:cs="Arial"/>
                <w:sz w:val="20"/>
              </w:rPr>
              <w:t xml:space="preserve"> R</w:t>
            </w:r>
            <w:r w:rsidR="008F1C60" w:rsidRPr="00F32112">
              <w:rPr>
                <w:rFonts w:cs="Arial"/>
                <w:sz w:val="20"/>
              </w:rPr>
              <w:t>auschbrillen</w:t>
            </w:r>
            <w:r w:rsidRPr="00F32112">
              <w:rPr>
                <w:rFonts w:cs="Arial"/>
                <w:sz w:val="20"/>
              </w:rPr>
              <w:t xml:space="preserve">: </w:t>
            </w:r>
            <w:r w:rsidR="00736B76" w:rsidRPr="00F32112">
              <w:rPr>
                <w:rFonts w:cs="Arial"/>
                <w:sz w:val="20"/>
              </w:rPr>
              <w:br/>
            </w:r>
            <w:r w:rsidR="00952C83">
              <w:rPr>
                <w:rFonts w:cs="Arial"/>
                <w:sz w:val="20"/>
              </w:rPr>
              <w:t>www.</w:t>
            </w:r>
            <w:r w:rsidRPr="00F32112">
              <w:rPr>
                <w:rFonts w:cs="Arial"/>
                <w:sz w:val="20"/>
              </w:rPr>
              <w:t>drogisto.de, ggf. Verleih bei Landesfachstellen</w:t>
            </w:r>
          </w:p>
          <w:p w:rsidR="00F32112" w:rsidRDefault="00736B76" w:rsidP="00F32112">
            <w:pPr>
              <w:spacing w:before="60" w:after="120"/>
              <w:rPr>
                <w:rFonts w:eastAsia="Times New Roman" w:cs="Arial"/>
                <w:b/>
                <w:sz w:val="20"/>
              </w:rPr>
            </w:pPr>
            <w:r w:rsidRPr="00F32112">
              <w:rPr>
                <w:rFonts w:cs="Arial"/>
                <w:noProof/>
                <w:sz w:val="20"/>
                <w:lang w:eastAsia="de-DE"/>
              </w:rPr>
              <w:drawing>
                <wp:anchor distT="71755" distB="0" distL="114300" distR="114300" simplePos="0" relativeHeight="251658240" behindDoc="0" locked="0" layoutInCell="1" allowOverlap="1" wp14:anchorId="1140C371" wp14:editId="7C9679F9">
                  <wp:simplePos x="0" y="0"/>
                  <wp:positionH relativeFrom="column">
                    <wp:posOffset>4445</wp:posOffset>
                  </wp:positionH>
                  <wp:positionV relativeFrom="paragraph">
                    <wp:posOffset>-1445260</wp:posOffset>
                  </wp:positionV>
                  <wp:extent cx="1704975" cy="1887220"/>
                  <wp:effectExtent l="0" t="0" r="9525" b="0"/>
                  <wp:wrapSquare wrapText="bothSides"/>
                  <wp:docPr id="2" name="Grafik 2" descr="C:\Users\Rene\Desktop\JFT_029_Promille R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ne\Desktop\JFT_029_Promille Ru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704975" cy="18872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32112" w:rsidRDefault="00AB56DE" w:rsidP="00F32112">
            <w:pPr>
              <w:spacing w:before="60" w:after="120"/>
              <w:rPr>
                <w:rFonts w:eastAsia="Times New Roman" w:cs="Arial"/>
                <w:b/>
                <w:sz w:val="20"/>
              </w:rPr>
            </w:pPr>
            <w:r w:rsidRPr="00CF35EC">
              <w:rPr>
                <w:rFonts w:cs="Arial"/>
                <w:b/>
                <w:sz w:val="20"/>
              </w:rPr>
              <w:t xml:space="preserve">Exemplarischer siehe </w:t>
            </w:r>
            <w:r w:rsidRPr="00CF35EC">
              <w:rPr>
                <w:rFonts w:cs="Arial"/>
                <w:b/>
                <w:color w:val="548DD4" w:themeColor="text2" w:themeTint="99"/>
                <w:sz w:val="20"/>
              </w:rPr>
              <w:t xml:space="preserve">B3 &gt; Mitmach-Aktionen &gt; </w:t>
            </w:r>
            <w:r>
              <w:rPr>
                <w:rFonts w:cs="Arial"/>
                <w:b/>
                <w:color w:val="548DD4" w:themeColor="text2" w:themeTint="99"/>
                <w:sz w:val="20"/>
              </w:rPr>
              <w:t>Moderationsleitfaden Mitmach-Aktionen</w:t>
            </w:r>
            <w:r w:rsidR="00F32112">
              <w:rPr>
                <w:rFonts w:cs="Arial"/>
                <w:b/>
                <w:color w:val="548DD4" w:themeColor="text2" w:themeTint="99"/>
                <w:sz w:val="20"/>
              </w:rPr>
              <w:t>.</w:t>
            </w:r>
          </w:p>
          <w:p w:rsidR="00736B76" w:rsidRPr="00F32112" w:rsidRDefault="00D118AB" w:rsidP="00F32112">
            <w:pPr>
              <w:spacing w:before="60" w:after="120"/>
              <w:rPr>
                <w:rFonts w:eastAsia="Times New Roman" w:cs="Arial"/>
                <w:sz w:val="20"/>
              </w:rPr>
            </w:pPr>
            <w:r w:rsidRPr="00F32112">
              <w:rPr>
                <w:rFonts w:eastAsia="Times New Roman" w:cs="Arial"/>
                <w:b/>
                <w:sz w:val="20"/>
              </w:rPr>
              <w:t>Bitte vor Ort selber besorgen:</w:t>
            </w:r>
            <w:r w:rsidRPr="00F32112">
              <w:rPr>
                <w:rFonts w:eastAsia="Times New Roman" w:cs="Arial"/>
                <w:sz w:val="20"/>
              </w:rPr>
              <w:t xml:space="preserve"> Rauschbrillen, abgeklebte Bahnen z.B. mit Gaffaband, </w:t>
            </w:r>
            <w:r w:rsidR="00FF581A" w:rsidRPr="00F32112">
              <w:rPr>
                <w:rFonts w:eastAsia="Times New Roman" w:cs="Arial"/>
                <w:sz w:val="20"/>
              </w:rPr>
              <w:br/>
            </w:r>
            <w:r w:rsidRPr="00F32112">
              <w:rPr>
                <w:rFonts w:eastAsia="Times New Roman" w:cs="Arial"/>
                <w:sz w:val="20"/>
              </w:rPr>
              <w:t>Gegenstände zum Aufheben und/oder zu umlaufende Hindernisse</w:t>
            </w:r>
          </w:p>
        </w:tc>
      </w:tr>
      <w:tr w:rsidR="001E6B4F" w:rsidRPr="0022609D" w:rsidTr="00D11436">
        <w:trPr>
          <w:trHeight w:val="1073"/>
        </w:trPr>
        <w:tc>
          <w:tcPr>
            <w:tcW w:w="9286" w:type="dxa"/>
            <w:shd w:val="clear" w:color="auto" w:fill="auto"/>
          </w:tcPr>
          <w:p w:rsidR="00F32112" w:rsidRDefault="00F32112" w:rsidP="00FF581A">
            <w:pPr>
              <w:spacing w:before="60" w:after="120"/>
              <w:jc w:val="both"/>
              <w:rPr>
                <w:rFonts w:cs="Arial"/>
                <w:b/>
              </w:rPr>
            </w:pPr>
          </w:p>
          <w:p w:rsidR="001E6B4F" w:rsidRPr="00F32112" w:rsidRDefault="001E6B4F" w:rsidP="00FF581A">
            <w:pPr>
              <w:spacing w:before="60" w:after="120"/>
              <w:jc w:val="both"/>
              <w:rPr>
                <w:rFonts w:cs="Arial"/>
                <w:b/>
              </w:rPr>
            </w:pPr>
            <w:r w:rsidRPr="00F32112">
              <w:rPr>
                <w:rFonts w:cs="Arial"/>
                <w:noProof/>
                <w:lang w:eastAsia="de-DE"/>
              </w:rPr>
              <w:drawing>
                <wp:anchor distT="0" distB="0" distL="114300" distR="114300" simplePos="0" relativeHeight="251679744" behindDoc="1" locked="0" layoutInCell="1" allowOverlap="1" wp14:anchorId="33D240F1" wp14:editId="24121E37">
                  <wp:simplePos x="0" y="0"/>
                  <wp:positionH relativeFrom="column">
                    <wp:posOffset>3656330</wp:posOffset>
                  </wp:positionH>
                  <wp:positionV relativeFrom="paragraph">
                    <wp:posOffset>12065</wp:posOffset>
                  </wp:positionV>
                  <wp:extent cx="2162175" cy="1066800"/>
                  <wp:effectExtent l="0" t="0" r="9525" b="0"/>
                  <wp:wrapSquare wrapText="bothSides"/>
                  <wp:docPr id="3" name="Grafik 3" descr="\\SERVER-SINUS\01.Projekte\JFT\Verstetigung\Mitmach-Aktionen\Fotos Offenbach\T-Wall_Poliz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RVER-SINUS\01.Projekte\JFT\Verstetigung\Mitmach-Aktionen\Fotos Offenbach\T-Wall_Polizei.JPG"/>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162175" cy="1066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32112">
              <w:rPr>
                <w:rFonts w:cs="Arial"/>
                <w:b/>
              </w:rPr>
              <w:t>Fahrsimulatoren, Reaktionstests der Polizei</w:t>
            </w:r>
          </w:p>
          <w:p w:rsidR="001E6B4F" w:rsidRPr="00F32112" w:rsidRDefault="001E6B4F" w:rsidP="00FF581A">
            <w:pPr>
              <w:spacing w:before="60" w:after="120"/>
              <w:jc w:val="both"/>
              <w:rPr>
                <w:rFonts w:cs="Arial"/>
                <w:b/>
              </w:rPr>
            </w:pPr>
            <w:r w:rsidRPr="00F32112">
              <w:rPr>
                <w:rFonts w:cs="Arial"/>
                <w:sz w:val="20"/>
              </w:rPr>
              <w:t>Viele Polizeidienstbezirke haben für die Alkoholprävention Hardware, wie Fahrsimulatoren, Reaktionstests etc.</w:t>
            </w:r>
          </w:p>
        </w:tc>
      </w:tr>
      <w:tr w:rsidR="001E6B4F" w:rsidRPr="00C61EFB" w:rsidTr="004137C8">
        <w:trPr>
          <w:trHeight w:val="2803"/>
        </w:trPr>
        <w:tc>
          <w:tcPr>
            <w:tcW w:w="9286" w:type="dxa"/>
            <w:shd w:val="clear" w:color="auto" w:fill="auto"/>
          </w:tcPr>
          <w:p w:rsidR="001E6B4F" w:rsidRPr="00F32112" w:rsidRDefault="001E6B4F" w:rsidP="00512775">
            <w:pPr>
              <w:spacing w:before="60" w:after="120"/>
              <w:rPr>
                <w:rFonts w:cs="Arial"/>
                <w:b/>
              </w:rPr>
            </w:pPr>
            <w:r w:rsidRPr="00F32112">
              <w:rPr>
                <w:rFonts w:cs="Arial"/>
                <w:b/>
              </w:rPr>
              <w:t>Alkoholfreie Cocktailbar</w:t>
            </w:r>
          </w:p>
          <w:p w:rsidR="001E6B4F" w:rsidRPr="00F32112" w:rsidRDefault="001E6B4F" w:rsidP="00C61EFB">
            <w:pPr>
              <w:spacing w:before="60" w:after="120"/>
              <w:jc w:val="both"/>
              <w:rPr>
                <w:rFonts w:cs="Arial"/>
                <w:sz w:val="20"/>
              </w:rPr>
            </w:pPr>
            <w:r w:rsidRPr="00F32112">
              <w:rPr>
                <w:rFonts w:cs="Arial"/>
                <w:sz w:val="20"/>
              </w:rPr>
              <w:t>In der Broschüre der Kampagne „Null Alkohol – Voll Power“ und auf der Internetpräsenz der Kampagne „Alkohol? Kenn dein Limit.“ finden Sie einfache und leckere Rezepte. Ggf. geben Sie die Cocktails zum Selbstkostenpreis ab. Klären Sie i</w:t>
            </w:r>
            <w:r w:rsidRPr="00F32112">
              <w:rPr>
                <w:rFonts w:cs="Arial"/>
                <w:sz w:val="20"/>
                <w:u w:val="single"/>
              </w:rPr>
              <w:t>m Vorfeld!</w:t>
            </w:r>
            <w:r w:rsidRPr="00F32112">
              <w:rPr>
                <w:rFonts w:cs="Arial"/>
                <w:sz w:val="20"/>
              </w:rPr>
              <w:t xml:space="preserve"> mit dem Kino/alternativen Veranstaltungsort, ob ein Ausschank von Cocktails zusätzlich zum Verkauf an Verkaufstheken erwünscht ist.</w:t>
            </w:r>
          </w:p>
          <w:p w:rsidR="001E6B4F" w:rsidRPr="00F32112" w:rsidRDefault="001E6B4F" w:rsidP="00C61EFB">
            <w:pPr>
              <w:spacing w:before="60" w:after="120"/>
              <w:rPr>
                <w:rFonts w:cs="Arial"/>
                <w:b/>
              </w:rPr>
            </w:pPr>
            <w:r w:rsidRPr="00952C83">
              <w:rPr>
                <w:rFonts w:cs="Arial"/>
                <w:noProof/>
                <w:color w:val="FF0000"/>
                <w:sz w:val="20"/>
                <w:lang w:eastAsia="de-DE"/>
              </w:rPr>
              <w:drawing>
                <wp:anchor distT="0" distB="0" distL="114300" distR="114300" simplePos="0" relativeHeight="251681792" behindDoc="1" locked="0" layoutInCell="1" allowOverlap="1" wp14:anchorId="0039F448" wp14:editId="4A5D0E3A">
                  <wp:simplePos x="0" y="0"/>
                  <wp:positionH relativeFrom="column">
                    <wp:posOffset>3652520</wp:posOffset>
                  </wp:positionH>
                  <wp:positionV relativeFrom="paragraph">
                    <wp:posOffset>-799465</wp:posOffset>
                  </wp:positionV>
                  <wp:extent cx="2160270" cy="1047750"/>
                  <wp:effectExtent l="0" t="0" r="0" b="0"/>
                  <wp:wrapTight wrapText="bothSides">
                    <wp:wrapPolygon edited="0">
                      <wp:start x="0" y="0"/>
                      <wp:lineTo x="0" y="21207"/>
                      <wp:lineTo x="21333" y="21207"/>
                      <wp:lineTo x="21333" y="0"/>
                      <wp:lineTo x="0" y="0"/>
                    </wp:wrapPolygon>
                  </wp:wrapTight>
                  <wp:docPr id="4" name="Grafik 4" descr="\\SERVER-SINUS\01.Projekte\JFT\Städte\2013\Tübingen\7_Fotos\_D3S2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SINUS\01.Projekte\JFT\Städte\2013\Tübingen\7_Fotos\_D3S2026.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2160270" cy="1047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E34ED5" w:rsidRPr="00C61EFB" w:rsidTr="00C61EFB">
        <w:tc>
          <w:tcPr>
            <w:tcW w:w="9286" w:type="dxa"/>
            <w:shd w:val="clear" w:color="auto" w:fill="auto"/>
          </w:tcPr>
          <w:p w:rsidR="00E34ED5" w:rsidRPr="00C61EFB" w:rsidRDefault="005E43FE" w:rsidP="002459DC">
            <w:pPr>
              <w:spacing w:before="60" w:after="120"/>
              <w:rPr>
                <w:rFonts w:cs="Arial"/>
                <w:b/>
              </w:rPr>
            </w:pPr>
            <w:r w:rsidRPr="00C61EFB">
              <w:rPr>
                <w:rFonts w:cs="Arial"/>
                <w:b/>
              </w:rPr>
              <w:t xml:space="preserve">Aktionen </w:t>
            </w:r>
            <w:r w:rsidR="002459DC">
              <w:rPr>
                <w:rFonts w:cs="Arial"/>
                <w:b/>
              </w:rPr>
              <w:t>„</w:t>
            </w:r>
            <w:r w:rsidR="00736B76" w:rsidRPr="00736B76">
              <w:rPr>
                <w:rFonts w:cs="Arial"/>
                <w:b/>
              </w:rPr>
              <w:t xml:space="preserve">Alkohol in der </w:t>
            </w:r>
            <w:r w:rsidR="00E34ED5" w:rsidRPr="00C61EFB">
              <w:rPr>
                <w:rFonts w:cs="Arial"/>
                <w:b/>
              </w:rPr>
              <w:t>Schwangerschaft</w:t>
            </w:r>
            <w:r w:rsidR="0001600F">
              <w:rPr>
                <w:rFonts w:cs="Arial"/>
                <w:b/>
              </w:rPr>
              <w:t>?</w:t>
            </w:r>
            <w:r w:rsidR="002459DC">
              <w:rPr>
                <w:rFonts w:cs="Arial"/>
                <w:b/>
              </w:rPr>
              <w:t>“</w:t>
            </w:r>
          </w:p>
        </w:tc>
      </w:tr>
      <w:tr w:rsidR="00384F85" w:rsidRPr="00860618" w:rsidTr="00C61EFB">
        <w:tc>
          <w:tcPr>
            <w:tcW w:w="9286" w:type="dxa"/>
            <w:shd w:val="clear" w:color="auto" w:fill="auto"/>
          </w:tcPr>
          <w:p w:rsidR="00384F85" w:rsidRPr="00952C83" w:rsidRDefault="008524E6" w:rsidP="00952C83">
            <w:pPr>
              <w:pStyle w:val="Listenabsatz"/>
              <w:numPr>
                <w:ilvl w:val="0"/>
                <w:numId w:val="5"/>
              </w:numPr>
              <w:spacing w:before="60" w:after="120"/>
              <w:rPr>
                <w:rFonts w:cs="Arial"/>
                <w:b/>
                <w:sz w:val="20"/>
              </w:rPr>
            </w:pPr>
            <w:r w:rsidRPr="00EC4F95">
              <w:rPr>
                <w:rFonts w:cs="Arial"/>
                <w:b/>
                <w:sz w:val="20"/>
              </w:rPr>
              <w:t>Filmesequenzen</w:t>
            </w:r>
            <w:r w:rsidR="0031756D" w:rsidRPr="00EC4F95">
              <w:rPr>
                <w:rFonts w:cs="Arial"/>
                <w:b/>
                <w:sz w:val="20"/>
              </w:rPr>
              <w:t xml:space="preserve"> </w:t>
            </w:r>
            <w:r w:rsidR="00384F85" w:rsidRPr="00EC4F95">
              <w:rPr>
                <w:rFonts w:cs="Arial"/>
                <w:b/>
                <w:sz w:val="20"/>
              </w:rPr>
              <w:t>an einem Laptop</w:t>
            </w:r>
            <w:r w:rsidR="00EC4F95">
              <w:rPr>
                <w:rFonts w:cs="Arial"/>
                <w:b/>
                <w:sz w:val="20"/>
              </w:rPr>
              <w:br/>
            </w:r>
            <w:r w:rsidR="00384F85" w:rsidRPr="00EC4F95">
              <w:rPr>
                <w:rFonts w:cs="Arial"/>
                <w:sz w:val="20"/>
              </w:rPr>
              <w:t>z.B.: „Blau im Bauch“ von Wigwam Zero</w:t>
            </w:r>
            <w:r w:rsidR="00952C83">
              <w:rPr>
                <w:rFonts w:cs="Arial"/>
                <w:sz w:val="20"/>
              </w:rPr>
              <w:t xml:space="preserve"> Berlin: </w:t>
            </w:r>
            <w:r w:rsidR="00952C83" w:rsidRPr="00952C83">
              <w:rPr>
                <w:rFonts w:cs="Arial"/>
                <w:sz w:val="20"/>
              </w:rPr>
              <w:t>http://www.wigwamzero.de/blauimbauch/</w:t>
            </w:r>
          </w:p>
          <w:p w:rsidR="00EC4F95" w:rsidRPr="00860618" w:rsidRDefault="00EC4F95" w:rsidP="00EC4F95">
            <w:pPr>
              <w:pStyle w:val="Listenabsatz"/>
              <w:spacing w:before="60" w:after="120"/>
              <w:rPr>
                <w:rFonts w:cs="Arial"/>
                <w:sz w:val="20"/>
              </w:rPr>
            </w:pPr>
          </w:p>
          <w:p w:rsidR="00624E79" w:rsidRPr="00860618" w:rsidRDefault="00EC4F95" w:rsidP="00512775">
            <w:pPr>
              <w:pStyle w:val="Listenabsatz"/>
              <w:numPr>
                <w:ilvl w:val="0"/>
                <w:numId w:val="5"/>
              </w:numPr>
              <w:spacing w:before="60" w:after="120"/>
              <w:rPr>
                <w:rFonts w:cs="Arial"/>
                <w:sz w:val="20"/>
              </w:rPr>
            </w:pPr>
            <w:r w:rsidRPr="00EC4F95">
              <w:rPr>
                <w:rFonts w:cs="Arial"/>
                <w:b/>
                <w:sz w:val="20"/>
              </w:rPr>
              <w:t>Meinungsumfrage</w:t>
            </w:r>
            <w:r w:rsidRPr="00EC4F95">
              <w:rPr>
                <w:rFonts w:cs="Arial"/>
                <w:b/>
                <w:sz w:val="20"/>
              </w:rPr>
              <w:br/>
            </w:r>
            <w:r w:rsidR="00384F85" w:rsidRPr="00860618">
              <w:rPr>
                <w:rFonts w:cs="Arial"/>
                <w:sz w:val="20"/>
              </w:rPr>
              <w:t>Statements auf große Schilder schr</w:t>
            </w:r>
            <w:r w:rsidR="00FF581A">
              <w:rPr>
                <w:rFonts w:cs="Arial"/>
                <w:sz w:val="20"/>
              </w:rPr>
              <w:t>ei</w:t>
            </w:r>
            <w:r w:rsidR="00384F85" w:rsidRPr="00860618">
              <w:rPr>
                <w:rFonts w:cs="Arial"/>
                <w:sz w:val="20"/>
              </w:rPr>
              <w:t xml:space="preserve">ben und davor zwei </w:t>
            </w:r>
            <w:r>
              <w:rPr>
                <w:rFonts w:cs="Arial"/>
                <w:sz w:val="20"/>
              </w:rPr>
              <w:t xml:space="preserve">Vasen o.ä.  </w:t>
            </w:r>
            <w:r w:rsidR="00384F85" w:rsidRPr="00860618">
              <w:rPr>
                <w:rFonts w:cs="Arial"/>
                <w:sz w:val="20"/>
              </w:rPr>
              <w:t>(Zustimmung und Ablehnung) stell</w:t>
            </w:r>
            <w:r w:rsidR="00FF581A">
              <w:rPr>
                <w:rFonts w:cs="Arial"/>
                <w:sz w:val="20"/>
              </w:rPr>
              <w:t>en</w:t>
            </w:r>
            <w:r w:rsidR="00384F85" w:rsidRPr="00860618">
              <w:rPr>
                <w:rFonts w:cs="Arial"/>
                <w:sz w:val="20"/>
              </w:rPr>
              <w:t xml:space="preserve">. Die Jugendlichen können </w:t>
            </w:r>
            <w:r w:rsidR="00FF581A">
              <w:rPr>
                <w:rFonts w:cs="Arial"/>
                <w:sz w:val="20"/>
              </w:rPr>
              <w:t xml:space="preserve">Bälle o.ä. </w:t>
            </w:r>
            <w:r w:rsidR="00512775" w:rsidRPr="00860618">
              <w:rPr>
                <w:rFonts w:cs="Arial"/>
                <w:sz w:val="20"/>
              </w:rPr>
              <w:t>in die Gläser werfen.</w:t>
            </w:r>
            <w:r>
              <w:rPr>
                <w:rFonts w:cs="Arial"/>
                <w:sz w:val="20"/>
              </w:rPr>
              <w:br/>
            </w:r>
          </w:p>
          <w:p w:rsidR="00384F85" w:rsidRPr="00860618" w:rsidRDefault="00624E79" w:rsidP="00D6369C">
            <w:pPr>
              <w:pStyle w:val="Listenabsatz"/>
              <w:numPr>
                <w:ilvl w:val="0"/>
                <w:numId w:val="5"/>
              </w:numPr>
              <w:spacing w:before="60" w:after="120"/>
              <w:rPr>
                <w:rFonts w:cs="Arial"/>
                <w:sz w:val="20"/>
              </w:rPr>
            </w:pPr>
            <w:r w:rsidRPr="00EC4F95">
              <w:rPr>
                <w:rFonts w:cs="Arial"/>
                <w:b/>
                <w:sz w:val="20"/>
              </w:rPr>
              <w:t>Babymodell mit Alkoholschädigung</w:t>
            </w:r>
            <w:r w:rsidR="00C61EFB" w:rsidRPr="00CF35EC">
              <w:rPr>
                <w:rFonts w:cs="Arial"/>
                <w:i/>
                <w:sz w:val="20"/>
              </w:rPr>
              <w:br/>
            </w:r>
            <w:r w:rsidR="00D6369C">
              <w:rPr>
                <w:rFonts w:cs="Arial"/>
                <w:sz w:val="20"/>
              </w:rPr>
              <w:t>M</w:t>
            </w:r>
            <w:r w:rsidRPr="00860618">
              <w:rPr>
                <w:rFonts w:cs="Arial"/>
                <w:sz w:val="20"/>
              </w:rPr>
              <w:t>ögliche Schädigungen durch Alkoholkonsum in der Schwangerschaft sichtbar machen</w:t>
            </w:r>
          </w:p>
        </w:tc>
      </w:tr>
      <w:tr w:rsidR="00BE0DD7" w:rsidRPr="0001600F" w:rsidTr="0001600F">
        <w:tc>
          <w:tcPr>
            <w:tcW w:w="9286" w:type="dxa"/>
            <w:shd w:val="clear" w:color="auto" w:fill="FFFFFF" w:themeFill="background1"/>
          </w:tcPr>
          <w:p w:rsidR="00BE0DD7" w:rsidRPr="0001600F" w:rsidRDefault="00EC4F95" w:rsidP="00847ADC">
            <w:pPr>
              <w:spacing w:before="120" w:after="120"/>
              <w:rPr>
                <w:rFonts w:cs="Arial"/>
                <w:i/>
              </w:rPr>
            </w:pPr>
            <w:r>
              <w:lastRenderedPageBreak/>
              <w:br w:type="page"/>
            </w:r>
            <w:r w:rsidR="00BE0DD7" w:rsidRPr="0001600F">
              <w:rPr>
                <w:rFonts w:cs="Arial"/>
                <w:i/>
              </w:rPr>
              <w:t>Thema Rauchen</w:t>
            </w:r>
            <w:r w:rsidR="00952C83">
              <w:rPr>
                <w:rFonts w:cs="Arial"/>
                <w:i/>
              </w:rPr>
              <w:t>/Dampfen</w:t>
            </w:r>
          </w:p>
        </w:tc>
      </w:tr>
      <w:tr w:rsidR="00512775" w:rsidRPr="00C61EFB" w:rsidTr="00C61EFB">
        <w:tc>
          <w:tcPr>
            <w:tcW w:w="9286" w:type="dxa"/>
            <w:shd w:val="clear" w:color="auto" w:fill="auto"/>
          </w:tcPr>
          <w:p w:rsidR="00512775" w:rsidRPr="00C61EFB" w:rsidRDefault="00512775" w:rsidP="00CF35EC">
            <w:pPr>
              <w:spacing w:before="240" w:after="120"/>
              <w:rPr>
                <w:rFonts w:cs="Arial"/>
                <w:b/>
              </w:rPr>
            </w:pPr>
            <w:r w:rsidRPr="00C61EFB">
              <w:rPr>
                <w:rFonts w:cs="Arial"/>
                <w:b/>
              </w:rPr>
              <w:t>Shisha-Lounge</w:t>
            </w:r>
          </w:p>
        </w:tc>
      </w:tr>
      <w:tr w:rsidR="00512775" w:rsidRPr="00860618" w:rsidTr="00C61EFB">
        <w:tc>
          <w:tcPr>
            <w:tcW w:w="9286" w:type="dxa"/>
            <w:shd w:val="clear" w:color="auto" w:fill="auto"/>
          </w:tcPr>
          <w:p w:rsidR="00F32112" w:rsidRDefault="00F32112" w:rsidP="00C61EFB">
            <w:pPr>
              <w:spacing w:before="60" w:after="120"/>
              <w:jc w:val="both"/>
              <w:rPr>
                <w:rFonts w:cs="Arial"/>
                <w:sz w:val="20"/>
              </w:rPr>
            </w:pPr>
            <w:r w:rsidRPr="00860618">
              <w:rPr>
                <w:rFonts w:cs="Arial"/>
                <w:sz w:val="20"/>
              </w:rPr>
              <w:t>Die Lounge – „Rauchfrei bleiben &amp; werden“, die von der BZgA zur Verfügung gestellt wird, kann durch eine Shisha-Lounge ergänzt werden. Hier kann der Fokus speziell auf Shishas und E-Shishas gelegt werden. Besonders in Regionen mit einem hohen Migrationsanteil aus arabischen Ländern bietet sich diese Erweiterung an.</w:t>
            </w:r>
          </w:p>
          <w:p w:rsidR="00F32112" w:rsidRDefault="00F32112" w:rsidP="00C61EFB">
            <w:pPr>
              <w:spacing w:before="60" w:after="120"/>
              <w:jc w:val="both"/>
              <w:rPr>
                <w:rFonts w:cs="Arial"/>
                <w:sz w:val="20"/>
              </w:rPr>
            </w:pPr>
            <w:r>
              <w:rPr>
                <w:rFonts w:cs="Arial"/>
                <w:noProof/>
                <w:sz w:val="20"/>
                <w:lang w:eastAsia="de-DE"/>
              </w:rPr>
              <w:drawing>
                <wp:inline distT="0" distB="0" distL="0" distR="0" wp14:anchorId="33CAC138" wp14:editId="04634E60">
                  <wp:extent cx="2520000" cy="1610437"/>
                  <wp:effectExtent l="0" t="0" r="0" b="8890"/>
                  <wp:docPr id="6" name="Grafik 6" descr="\\Sinus-SBS.sinusbk.local\01.Projekte\JFT\Städte\2016\Herne\7_Durchführung\Fotos\FSP_3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us-SBS.sinusbk.local\01.Projekte\JFT\Städte\2016\Herne\7_Durchführung\Fotos\FSP_360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1610437"/>
                          </a:xfrm>
                          <a:prstGeom prst="rect">
                            <a:avLst/>
                          </a:prstGeom>
                          <a:noFill/>
                          <a:ln>
                            <a:noFill/>
                          </a:ln>
                        </pic:spPr>
                      </pic:pic>
                    </a:graphicData>
                  </a:graphic>
                </wp:inline>
              </w:drawing>
            </w:r>
          </w:p>
          <w:p w:rsidR="00512775" w:rsidRPr="00860618" w:rsidRDefault="00512775" w:rsidP="00C61EFB">
            <w:pPr>
              <w:spacing w:before="60" w:after="120"/>
              <w:jc w:val="both"/>
              <w:rPr>
                <w:rFonts w:cs="Arial"/>
                <w:sz w:val="20"/>
              </w:rPr>
            </w:pPr>
          </w:p>
        </w:tc>
      </w:tr>
      <w:tr w:rsidR="008B751D" w:rsidRPr="00C61EFB" w:rsidTr="00C61EFB">
        <w:tc>
          <w:tcPr>
            <w:tcW w:w="9286" w:type="dxa"/>
            <w:shd w:val="clear" w:color="auto" w:fill="auto"/>
          </w:tcPr>
          <w:p w:rsidR="008B751D" w:rsidRPr="00C61EFB" w:rsidRDefault="008B751D" w:rsidP="00C61EFB">
            <w:pPr>
              <w:spacing w:before="60" w:after="120"/>
              <w:jc w:val="both"/>
              <w:rPr>
                <w:rFonts w:cs="Arial"/>
              </w:rPr>
            </w:pPr>
            <w:r>
              <w:rPr>
                <w:rFonts w:cs="Arial"/>
                <w:b/>
              </w:rPr>
              <w:t>Kohlenmonoxid-Messgerät</w:t>
            </w:r>
          </w:p>
        </w:tc>
      </w:tr>
      <w:tr w:rsidR="008B751D" w:rsidRPr="00860618" w:rsidTr="00C61EFB">
        <w:tc>
          <w:tcPr>
            <w:tcW w:w="9286" w:type="dxa"/>
            <w:shd w:val="clear" w:color="auto" w:fill="auto"/>
          </w:tcPr>
          <w:p w:rsidR="008B751D" w:rsidRPr="00860618" w:rsidRDefault="008B751D" w:rsidP="00D3089C">
            <w:pPr>
              <w:spacing w:before="60" w:after="120"/>
              <w:jc w:val="both"/>
              <w:rPr>
                <w:rFonts w:cs="Arial"/>
                <w:b/>
                <w:sz w:val="20"/>
              </w:rPr>
            </w:pPr>
            <w:r w:rsidRPr="00860618">
              <w:rPr>
                <w:rFonts w:cs="Arial"/>
                <w:sz w:val="20"/>
              </w:rPr>
              <w:t xml:space="preserve">Ein Kohlenmonoxid-Messgerät kann als Ergänzung der Lounge </w:t>
            </w:r>
            <w:r w:rsidR="00D3089C" w:rsidRPr="00860618">
              <w:rPr>
                <w:rFonts w:cs="Arial"/>
                <w:sz w:val="20"/>
              </w:rPr>
              <w:t xml:space="preserve">oder eigene Aktion </w:t>
            </w:r>
            <w:r w:rsidRPr="00860618">
              <w:rPr>
                <w:rFonts w:cs="Arial"/>
                <w:sz w:val="20"/>
              </w:rPr>
              <w:t xml:space="preserve">eingesetzt werden. Das Gerät misst den CO-Anteil in der Atemluft und gibt eine Einordnung  </w:t>
            </w:r>
          </w:p>
        </w:tc>
      </w:tr>
      <w:tr w:rsidR="0013456B" w:rsidRPr="00C61EFB" w:rsidTr="00C61EFB">
        <w:tc>
          <w:tcPr>
            <w:tcW w:w="9286" w:type="dxa"/>
            <w:shd w:val="clear" w:color="auto" w:fill="auto"/>
          </w:tcPr>
          <w:p w:rsidR="00F32112" w:rsidRDefault="00F32112" w:rsidP="00512775">
            <w:pPr>
              <w:spacing w:before="60" w:after="120"/>
              <w:rPr>
                <w:rFonts w:cs="Arial"/>
                <w:b/>
              </w:rPr>
            </w:pPr>
          </w:p>
          <w:p w:rsidR="0013456B" w:rsidRPr="00C61EFB" w:rsidRDefault="00BE0DD7" w:rsidP="00512775">
            <w:pPr>
              <w:spacing w:before="60" w:after="120"/>
              <w:rPr>
                <w:rFonts w:cs="Arial"/>
                <w:b/>
              </w:rPr>
            </w:pPr>
            <w:r w:rsidRPr="00C61EFB">
              <w:rPr>
                <w:rFonts w:cs="Arial"/>
                <w:b/>
              </w:rPr>
              <w:t>Zigarettentauschbörse</w:t>
            </w:r>
          </w:p>
        </w:tc>
      </w:tr>
      <w:tr w:rsidR="00384F85" w:rsidRPr="00860618" w:rsidTr="00C61EFB">
        <w:tc>
          <w:tcPr>
            <w:tcW w:w="9286" w:type="dxa"/>
            <w:shd w:val="clear" w:color="auto" w:fill="auto"/>
          </w:tcPr>
          <w:p w:rsidR="000F62E2" w:rsidRDefault="00384F85" w:rsidP="00C61EFB">
            <w:pPr>
              <w:spacing w:before="60" w:after="120"/>
              <w:jc w:val="both"/>
              <w:rPr>
                <w:rFonts w:cs="Arial"/>
                <w:sz w:val="20"/>
              </w:rPr>
            </w:pPr>
            <w:r w:rsidRPr="00860618">
              <w:rPr>
                <w:rFonts w:cs="Arial"/>
                <w:sz w:val="20"/>
              </w:rPr>
              <w:t xml:space="preserve">Bei der Zigarettentauschbörse können Jugendliche Zigaretten </w:t>
            </w:r>
            <w:r w:rsidR="0031756D" w:rsidRPr="00860618">
              <w:rPr>
                <w:rFonts w:cs="Arial"/>
                <w:sz w:val="20"/>
              </w:rPr>
              <w:t xml:space="preserve">gegen andere Waren </w:t>
            </w:r>
            <w:r w:rsidRPr="00860618">
              <w:rPr>
                <w:rFonts w:cs="Arial"/>
                <w:sz w:val="20"/>
              </w:rPr>
              <w:t>eintauschen. Am beliebtesten sind bei den Jugendliche Kondome als Tauschware. Hier bietet sich direkt die Verbindun</w:t>
            </w:r>
            <w:r w:rsidR="0000087C" w:rsidRPr="00860618">
              <w:rPr>
                <w:rFonts w:cs="Arial"/>
                <w:sz w:val="20"/>
              </w:rPr>
              <w:t>g zu den Themen Sex und Verhütung</w:t>
            </w:r>
            <w:r w:rsidRPr="00860618">
              <w:rPr>
                <w:rFonts w:cs="Arial"/>
                <w:sz w:val="20"/>
              </w:rPr>
              <w:t>.</w:t>
            </w:r>
            <w:r w:rsidR="0031756D" w:rsidRPr="00860618">
              <w:rPr>
                <w:rFonts w:cs="Arial"/>
                <w:sz w:val="20"/>
              </w:rPr>
              <w:t>an.</w:t>
            </w:r>
            <w:r w:rsidRPr="00860618">
              <w:rPr>
                <w:rFonts w:cs="Arial"/>
                <w:sz w:val="20"/>
              </w:rPr>
              <w:t xml:space="preserve"> Weiterhin können auch Obst, Süßigkeiten etc. getauscht werden. Es empfiehlt si</w:t>
            </w:r>
            <w:r w:rsidR="0031756D" w:rsidRPr="00860618">
              <w:rPr>
                <w:rFonts w:cs="Arial"/>
                <w:sz w:val="20"/>
              </w:rPr>
              <w:t>ch aber immer die Tauschware nach</w:t>
            </w:r>
            <w:r w:rsidRPr="00860618">
              <w:rPr>
                <w:rFonts w:cs="Arial"/>
                <w:sz w:val="20"/>
              </w:rPr>
              <w:t xml:space="preserve"> einer bestimmten Botschaft</w:t>
            </w:r>
            <w:r w:rsidR="0031756D" w:rsidRPr="00860618">
              <w:rPr>
                <w:rFonts w:cs="Arial"/>
                <w:sz w:val="20"/>
              </w:rPr>
              <w:t>, die vermittelt werden soll,</w:t>
            </w:r>
            <w:r w:rsidRPr="00860618">
              <w:rPr>
                <w:rFonts w:cs="Arial"/>
                <w:sz w:val="20"/>
              </w:rPr>
              <w:t xml:space="preserve"> auszuwählen.</w:t>
            </w:r>
          </w:p>
          <w:p w:rsidR="00CF35EC" w:rsidRPr="00860618" w:rsidRDefault="00CF35EC" w:rsidP="00C61EFB">
            <w:pPr>
              <w:spacing w:before="60" w:after="120"/>
              <w:jc w:val="both"/>
              <w:rPr>
                <w:rFonts w:cs="Arial"/>
                <w:sz w:val="20"/>
              </w:rPr>
            </w:pPr>
          </w:p>
        </w:tc>
      </w:tr>
    </w:tbl>
    <w:p w:rsidR="00860618" w:rsidRDefault="00860618" w:rsidP="0001600F">
      <w:pPr>
        <w:rPr>
          <w:rFonts w:cs="Arial"/>
          <w:sz w:val="2"/>
          <w:szCs w:val="2"/>
        </w:rPr>
      </w:pPr>
    </w:p>
    <w:sectPr w:rsidR="00860618" w:rsidSect="001E6B4F">
      <w:headerReference w:type="even" r:id="rId16"/>
      <w:headerReference w:type="default" r:id="rId17"/>
      <w:footerReference w:type="even" r:id="rId18"/>
      <w:footerReference w:type="default" r:id="rId19"/>
      <w:headerReference w:type="first" r:id="rId20"/>
      <w:footerReference w:type="first" r:id="rId21"/>
      <w:pgSz w:w="11906" w:h="16838" w:code="9"/>
      <w:pgMar w:top="2835" w:right="1418" w:bottom="851" w:left="1418"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7655" w:rsidRDefault="00307655" w:rsidP="0022609D">
      <w:r>
        <w:separator/>
      </w:r>
    </w:p>
  </w:endnote>
  <w:endnote w:type="continuationSeparator" w:id="0">
    <w:p w:rsidR="00307655" w:rsidRDefault="00307655" w:rsidP="00226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F7B" w:rsidRDefault="00324F7B">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609D" w:rsidRPr="00993B2B" w:rsidRDefault="00952C83" w:rsidP="00993B2B">
    <w:pPr>
      <w:pStyle w:val="Fuzeile"/>
    </w:pPr>
    <w:r w:rsidRPr="00952C83">
      <w:rPr>
        <w:rFonts w:cs="Arial"/>
        <w:color w:val="808080" w:themeColor="background1" w:themeShade="80"/>
        <w:sz w:val="16"/>
        <w:szCs w:val="16"/>
      </w:rPr>
      <w:t>JugendFilmTage Nikotin + Alkohol Leitfaden zur Projektplanung 05/2018 © BZgA</w:t>
    </w:r>
    <w:bookmarkStart w:id="0" w:name="_GoBack"/>
    <w:bookmarkEnd w:id="0"/>
    <w:r w:rsidR="00993B2B">
      <w:rPr>
        <w:rFonts w:cs="Arial"/>
        <w:color w:val="7F7F7F" w:themeColor="text1" w:themeTint="80"/>
        <w:sz w:val="16"/>
        <w:szCs w:val="16"/>
      </w:rPr>
      <w:tab/>
    </w:r>
    <w:r w:rsidR="00993B2B">
      <w:rPr>
        <w:rFonts w:cs="Arial"/>
        <w:color w:val="7F7F7F" w:themeColor="text1" w:themeTint="80"/>
        <w:sz w:val="16"/>
        <w:szCs w:val="16"/>
      </w:rPr>
      <w:fldChar w:fldCharType="begin"/>
    </w:r>
    <w:r w:rsidR="00993B2B">
      <w:rPr>
        <w:rFonts w:cs="Arial"/>
        <w:color w:val="7F7F7F" w:themeColor="text1" w:themeTint="80"/>
        <w:sz w:val="16"/>
        <w:szCs w:val="16"/>
      </w:rPr>
      <w:instrText xml:space="preserve"> PAGE  \* Arabic  \* MERGEFORMAT </w:instrText>
    </w:r>
    <w:r w:rsidR="00993B2B">
      <w:rPr>
        <w:rFonts w:cs="Arial"/>
        <w:color w:val="7F7F7F" w:themeColor="text1" w:themeTint="80"/>
        <w:sz w:val="16"/>
        <w:szCs w:val="16"/>
      </w:rPr>
      <w:fldChar w:fldCharType="separate"/>
    </w:r>
    <w:r>
      <w:rPr>
        <w:rFonts w:cs="Arial"/>
        <w:noProof/>
        <w:color w:val="7F7F7F" w:themeColor="text1" w:themeTint="80"/>
        <w:sz w:val="16"/>
        <w:szCs w:val="16"/>
      </w:rPr>
      <w:t>3</w:t>
    </w:r>
    <w:r w:rsidR="00993B2B">
      <w:rPr>
        <w:rFonts w:cs="Arial"/>
        <w:color w:val="7F7F7F" w:themeColor="text1" w:themeTint="80"/>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F7B" w:rsidRDefault="00324F7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7655" w:rsidRDefault="00307655" w:rsidP="0022609D">
      <w:r>
        <w:separator/>
      </w:r>
    </w:p>
  </w:footnote>
  <w:footnote w:type="continuationSeparator" w:id="0">
    <w:p w:rsidR="00307655" w:rsidRDefault="00307655" w:rsidP="002260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F7B" w:rsidRDefault="00324F7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2EA" w:rsidRDefault="001E6B4F">
    <w:pPr>
      <w:pStyle w:val="Kopfzeile"/>
    </w:pPr>
    <w:r w:rsidRPr="001E6B4F">
      <w:rPr>
        <w:noProof/>
        <w:lang w:eastAsia="de-DE"/>
      </w:rPr>
      <w:drawing>
        <wp:anchor distT="0" distB="0" distL="114300" distR="114300" simplePos="0" relativeHeight="251659264" behindDoc="0" locked="0" layoutInCell="1" allowOverlap="1" wp14:anchorId="4CC584DF" wp14:editId="50874450">
          <wp:simplePos x="0" y="0"/>
          <wp:positionH relativeFrom="page">
            <wp:posOffset>0</wp:posOffset>
          </wp:positionH>
          <wp:positionV relativeFrom="page">
            <wp:posOffset>9525</wp:posOffset>
          </wp:positionV>
          <wp:extent cx="7564120" cy="1389380"/>
          <wp:effectExtent l="0" t="0" r="0" b="127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pic:cNvPicPr>
                </pic:nvPicPr>
                <pic:blipFill rotWithShape="1">
                  <a:blip r:embed="rId1" cstate="print">
                    <a:extLst>
                      <a:ext uri="{28A0092B-C50C-407E-A947-70E740481C1C}">
                        <a14:useLocalDpi xmlns:a14="http://schemas.microsoft.com/office/drawing/2010/main" val="0"/>
                      </a:ext>
                    </a:extLst>
                  </a:blip>
                  <a:srcRect b="86986"/>
                  <a:stretch/>
                </pic:blipFill>
                <pic:spPr bwMode="auto">
                  <a:xfrm>
                    <a:off x="0" y="0"/>
                    <a:ext cx="7564120" cy="1389380"/>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F7B" w:rsidRDefault="00324F7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1F207B"/>
    <w:multiLevelType w:val="hybridMultilevel"/>
    <w:tmpl w:val="9DB6CA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2083F3E"/>
    <w:multiLevelType w:val="hybridMultilevel"/>
    <w:tmpl w:val="BD32E0BC"/>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2">
    <w:nsid w:val="238A1765"/>
    <w:multiLevelType w:val="hybridMultilevel"/>
    <w:tmpl w:val="7DDCF9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37706DD"/>
    <w:multiLevelType w:val="hybridMultilevel"/>
    <w:tmpl w:val="884AF8F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4">
    <w:nsid w:val="36AB7814"/>
    <w:multiLevelType w:val="hybridMultilevel"/>
    <w:tmpl w:val="CEA2D1C8"/>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5">
    <w:nsid w:val="3B6E32E4"/>
    <w:multiLevelType w:val="hybridMultilevel"/>
    <w:tmpl w:val="2A1E0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BCE7DB8"/>
    <w:multiLevelType w:val="hybridMultilevel"/>
    <w:tmpl w:val="925E98C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7">
    <w:nsid w:val="532445E0"/>
    <w:multiLevelType w:val="hybridMultilevel"/>
    <w:tmpl w:val="EF10DD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54FB6965"/>
    <w:multiLevelType w:val="hybridMultilevel"/>
    <w:tmpl w:val="4A9A833A"/>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9">
    <w:nsid w:val="55D46C65"/>
    <w:multiLevelType w:val="hybridMultilevel"/>
    <w:tmpl w:val="6AE651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D7B070A"/>
    <w:multiLevelType w:val="hybridMultilevel"/>
    <w:tmpl w:val="A33849FC"/>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1">
    <w:nsid w:val="5DDF00A7"/>
    <w:multiLevelType w:val="hybridMultilevel"/>
    <w:tmpl w:val="7C58A7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5FBF60A6"/>
    <w:multiLevelType w:val="hybridMultilevel"/>
    <w:tmpl w:val="F0EEA4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68FA0456"/>
    <w:multiLevelType w:val="hybridMultilevel"/>
    <w:tmpl w:val="34040F0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num w:numId="1">
    <w:abstractNumId w:val="2"/>
  </w:num>
  <w:num w:numId="2">
    <w:abstractNumId w:val="11"/>
  </w:num>
  <w:num w:numId="3">
    <w:abstractNumId w:val="0"/>
  </w:num>
  <w:num w:numId="4">
    <w:abstractNumId w:val="5"/>
  </w:num>
  <w:num w:numId="5">
    <w:abstractNumId w:val="9"/>
  </w:num>
  <w:num w:numId="6">
    <w:abstractNumId w:val="7"/>
  </w:num>
  <w:num w:numId="7">
    <w:abstractNumId w:val="12"/>
  </w:num>
  <w:num w:numId="8">
    <w:abstractNumId w:val="3"/>
  </w:num>
  <w:num w:numId="9">
    <w:abstractNumId w:val="4"/>
  </w:num>
  <w:num w:numId="10">
    <w:abstractNumId w:val="6"/>
  </w:num>
  <w:num w:numId="11">
    <w:abstractNumId w:val="1"/>
  </w:num>
  <w:num w:numId="12">
    <w:abstractNumId w:val="8"/>
  </w:num>
  <w:num w:numId="13">
    <w:abstractNumId w:val="10"/>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7A2"/>
    <w:rsid w:val="000007F4"/>
    <w:rsid w:val="0000087C"/>
    <w:rsid w:val="000017EB"/>
    <w:rsid w:val="00004209"/>
    <w:rsid w:val="00012591"/>
    <w:rsid w:val="00014256"/>
    <w:rsid w:val="00014E36"/>
    <w:rsid w:val="0001600F"/>
    <w:rsid w:val="0001660F"/>
    <w:rsid w:val="00020607"/>
    <w:rsid w:val="000212B3"/>
    <w:rsid w:val="000257D8"/>
    <w:rsid w:val="000272FD"/>
    <w:rsid w:val="00030C30"/>
    <w:rsid w:val="0004296F"/>
    <w:rsid w:val="000433A0"/>
    <w:rsid w:val="00051FFF"/>
    <w:rsid w:val="0005768A"/>
    <w:rsid w:val="00060FA0"/>
    <w:rsid w:val="00071A47"/>
    <w:rsid w:val="00084014"/>
    <w:rsid w:val="00087757"/>
    <w:rsid w:val="000A1997"/>
    <w:rsid w:val="000A3B53"/>
    <w:rsid w:val="000A3DD3"/>
    <w:rsid w:val="000B0565"/>
    <w:rsid w:val="000B35F6"/>
    <w:rsid w:val="000B39FB"/>
    <w:rsid w:val="000B447A"/>
    <w:rsid w:val="000B7DBC"/>
    <w:rsid w:val="000C158D"/>
    <w:rsid w:val="000C1FE4"/>
    <w:rsid w:val="000C54CE"/>
    <w:rsid w:val="000C6466"/>
    <w:rsid w:val="000E3949"/>
    <w:rsid w:val="000F0F6B"/>
    <w:rsid w:val="000F61B8"/>
    <w:rsid w:val="000F62E2"/>
    <w:rsid w:val="000F729A"/>
    <w:rsid w:val="00100D59"/>
    <w:rsid w:val="00103825"/>
    <w:rsid w:val="0011578B"/>
    <w:rsid w:val="00117E64"/>
    <w:rsid w:val="00126B8F"/>
    <w:rsid w:val="00132562"/>
    <w:rsid w:val="0013456B"/>
    <w:rsid w:val="00134854"/>
    <w:rsid w:val="00134F4E"/>
    <w:rsid w:val="001436DF"/>
    <w:rsid w:val="0014638C"/>
    <w:rsid w:val="00146E89"/>
    <w:rsid w:val="001526DE"/>
    <w:rsid w:val="001578B9"/>
    <w:rsid w:val="00166F43"/>
    <w:rsid w:val="00172022"/>
    <w:rsid w:val="0017550C"/>
    <w:rsid w:val="00177E78"/>
    <w:rsid w:val="00182D8C"/>
    <w:rsid w:val="00184B4E"/>
    <w:rsid w:val="00190D94"/>
    <w:rsid w:val="00193A23"/>
    <w:rsid w:val="0019566B"/>
    <w:rsid w:val="00196BE6"/>
    <w:rsid w:val="001A116F"/>
    <w:rsid w:val="001A17F5"/>
    <w:rsid w:val="001B1476"/>
    <w:rsid w:val="001B49FD"/>
    <w:rsid w:val="001B5F6C"/>
    <w:rsid w:val="001C2B82"/>
    <w:rsid w:val="001C2F8D"/>
    <w:rsid w:val="001C37C9"/>
    <w:rsid w:val="001C557B"/>
    <w:rsid w:val="001C60BF"/>
    <w:rsid w:val="001D0B7A"/>
    <w:rsid w:val="001D3DFC"/>
    <w:rsid w:val="001E1DCB"/>
    <w:rsid w:val="001E6B4F"/>
    <w:rsid w:val="001F2E48"/>
    <w:rsid w:val="001F3E11"/>
    <w:rsid w:val="001F442C"/>
    <w:rsid w:val="001F5418"/>
    <w:rsid w:val="00202CDD"/>
    <w:rsid w:val="00205501"/>
    <w:rsid w:val="0020737D"/>
    <w:rsid w:val="00217E0C"/>
    <w:rsid w:val="00220048"/>
    <w:rsid w:val="00223B83"/>
    <w:rsid w:val="00223F55"/>
    <w:rsid w:val="00224F08"/>
    <w:rsid w:val="0022609D"/>
    <w:rsid w:val="0023416D"/>
    <w:rsid w:val="002341A3"/>
    <w:rsid w:val="00234874"/>
    <w:rsid w:val="00236C9E"/>
    <w:rsid w:val="00237973"/>
    <w:rsid w:val="00240692"/>
    <w:rsid w:val="00241327"/>
    <w:rsid w:val="002459DC"/>
    <w:rsid w:val="00252CCB"/>
    <w:rsid w:val="002548BD"/>
    <w:rsid w:val="00257901"/>
    <w:rsid w:val="00262F59"/>
    <w:rsid w:val="00263FE2"/>
    <w:rsid w:val="00267C59"/>
    <w:rsid w:val="0028167B"/>
    <w:rsid w:val="0028358F"/>
    <w:rsid w:val="00285B78"/>
    <w:rsid w:val="00291D69"/>
    <w:rsid w:val="002A0E37"/>
    <w:rsid w:val="002A36B9"/>
    <w:rsid w:val="002A4513"/>
    <w:rsid w:val="002B07C9"/>
    <w:rsid w:val="002B65C4"/>
    <w:rsid w:val="002B75AC"/>
    <w:rsid w:val="002C1433"/>
    <w:rsid w:val="002C1EA3"/>
    <w:rsid w:val="002C5775"/>
    <w:rsid w:val="002C75AB"/>
    <w:rsid w:val="002D00B2"/>
    <w:rsid w:val="002D2F6A"/>
    <w:rsid w:val="002D48D4"/>
    <w:rsid w:val="002D6291"/>
    <w:rsid w:val="002E4035"/>
    <w:rsid w:val="002F136C"/>
    <w:rsid w:val="002F24E8"/>
    <w:rsid w:val="002F57B9"/>
    <w:rsid w:val="002F7A31"/>
    <w:rsid w:val="00300853"/>
    <w:rsid w:val="0030255E"/>
    <w:rsid w:val="00307655"/>
    <w:rsid w:val="003118D7"/>
    <w:rsid w:val="003149DD"/>
    <w:rsid w:val="00316774"/>
    <w:rsid w:val="0031756D"/>
    <w:rsid w:val="00323473"/>
    <w:rsid w:val="00324F7B"/>
    <w:rsid w:val="003251D3"/>
    <w:rsid w:val="00325728"/>
    <w:rsid w:val="00327766"/>
    <w:rsid w:val="00327DF6"/>
    <w:rsid w:val="00333300"/>
    <w:rsid w:val="0033661D"/>
    <w:rsid w:val="00343329"/>
    <w:rsid w:val="0034386D"/>
    <w:rsid w:val="003444E3"/>
    <w:rsid w:val="00346B59"/>
    <w:rsid w:val="00350556"/>
    <w:rsid w:val="0035285F"/>
    <w:rsid w:val="003532B4"/>
    <w:rsid w:val="003566C9"/>
    <w:rsid w:val="003728BF"/>
    <w:rsid w:val="00376981"/>
    <w:rsid w:val="00380DA0"/>
    <w:rsid w:val="0038208D"/>
    <w:rsid w:val="00384F85"/>
    <w:rsid w:val="0038677E"/>
    <w:rsid w:val="00391BC9"/>
    <w:rsid w:val="003947D3"/>
    <w:rsid w:val="00395B38"/>
    <w:rsid w:val="0039754B"/>
    <w:rsid w:val="00397578"/>
    <w:rsid w:val="003A165E"/>
    <w:rsid w:val="003B0C55"/>
    <w:rsid w:val="003B4E26"/>
    <w:rsid w:val="003B5C93"/>
    <w:rsid w:val="003C5A1E"/>
    <w:rsid w:val="003D10E4"/>
    <w:rsid w:val="003D267F"/>
    <w:rsid w:val="003D6E85"/>
    <w:rsid w:val="003E2FA3"/>
    <w:rsid w:val="003F2CD0"/>
    <w:rsid w:val="003F4C5D"/>
    <w:rsid w:val="00400ADE"/>
    <w:rsid w:val="004014B4"/>
    <w:rsid w:val="00401D8E"/>
    <w:rsid w:val="00402691"/>
    <w:rsid w:val="0040339D"/>
    <w:rsid w:val="00405E89"/>
    <w:rsid w:val="004104DF"/>
    <w:rsid w:val="00414D2A"/>
    <w:rsid w:val="00420614"/>
    <w:rsid w:val="00431B1D"/>
    <w:rsid w:val="00434367"/>
    <w:rsid w:val="00441220"/>
    <w:rsid w:val="00443C5B"/>
    <w:rsid w:val="00444149"/>
    <w:rsid w:val="00457F3C"/>
    <w:rsid w:val="00461F1D"/>
    <w:rsid w:val="00461F48"/>
    <w:rsid w:val="0046425B"/>
    <w:rsid w:val="0046443F"/>
    <w:rsid w:val="00464F33"/>
    <w:rsid w:val="00472BFD"/>
    <w:rsid w:val="00480EFC"/>
    <w:rsid w:val="004811F2"/>
    <w:rsid w:val="004854BB"/>
    <w:rsid w:val="004905A9"/>
    <w:rsid w:val="0049094D"/>
    <w:rsid w:val="004909DD"/>
    <w:rsid w:val="00491384"/>
    <w:rsid w:val="004930C1"/>
    <w:rsid w:val="004A2A71"/>
    <w:rsid w:val="004A5891"/>
    <w:rsid w:val="004B1B2A"/>
    <w:rsid w:val="004B1CDC"/>
    <w:rsid w:val="004B37FC"/>
    <w:rsid w:val="004C1350"/>
    <w:rsid w:val="004C1915"/>
    <w:rsid w:val="004C2B4C"/>
    <w:rsid w:val="004C6781"/>
    <w:rsid w:val="004C7261"/>
    <w:rsid w:val="004C7810"/>
    <w:rsid w:val="004D42D4"/>
    <w:rsid w:val="004E28F8"/>
    <w:rsid w:val="004E7DE4"/>
    <w:rsid w:val="004F0982"/>
    <w:rsid w:val="004F5BA5"/>
    <w:rsid w:val="005030F9"/>
    <w:rsid w:val="00512592"/>
    <w:rsid w:val="00512775"/>
    <w:rsid w:val="0051726B"/>
    <w:rsid w:val="00520632"/>
    <w:rsid w:val="00522AF9"/>
    <w:rsid w:val="00522F6C"/>
    <w:rsid w:val="0053322C"/>
    <w:rsid w:val="00540245"/>
    <w:rsid w:val="00541276"/>
    <w:rsid w:val="0054402A"/>
    <w:rsid w:val="00551FCD"/>
    <w:rsid w:val="00557021"/>
    <w:rsid w:val="005617A2"/>
    <w:rsid w:val="005675FC"/>
    <w:rsid w:val="00576EDB"/>
    <w:rsid w:val="005810BB"/>
    <w:rsid w:val="0058445F"/>
    <w:rsid w:val="00584D25"/>
    <w:rsid w:val="005879DD"/>
    <w:rsid w:val="0059099F"/>
    <w:rsid w:val="00595FFE"/>
    <w:rsid w:val="005A324A"/>
    <w:rsid w:val="005B6DA5"/>
    <w:rsid w:val="005D2B93"/>
    <w:rsid w:val="005D6D76"/>
    <w:rsid w:val="005D7840"/>
    <w:rsid w:val="005E245D"/>
    <w:rsid w:val="005E43FE"/>
    <w:rsid w:val="005E6566"/>
    <w:rsid w:val="005E73C0"/>
    <w:rsid w:val="005F3CC8"/>
    <w:rsid w:val="00602BAB"/>
    <w:rsid w:val="006046ED"/>
    <w:rsid w:val="0061186D"/>
    <w:rsid w:val="00613300"/>
    <w:rsid w:val="00617273"/>
    <w:rsid w:val="00624E79"/>
    <w:rsid w:val="006255DF"/>
    <w:rsid w:val="006301C2"/>
    <w:rsid w:val="006330DF"/>
    <w:rsid w:val="006339F2"/>
    <w:rsid w:val="00633C5D"/>
    <w:rsid w:val="00634D9A"/>
    <w:rsid w:val="0064136C"/>
    <w:rsid w:val="00641392"/>
    <w:rsid w:val="006434A3"/>
    <w:rsid w:val="00645D5C"/>
    <w:rsid w:val="00645FF1"/>
    <w:rsid w:val="00650B48"/>
    <w:rsid w:val="00652041"/>
    <w:rsid w:val="00654709"/>
    <w:rsid w:val="00661C33"/>
    <w:rsid w:val="006629F2"/>
    <w:rsid w:val="006639A1"/>
    <w:rsid w:val="00664BF4"/>
    <w:rsid w:val="006664C0"/>
    <w:rsid w:val="006670EC"/>
    <w:rsid w:val="00670ACB"/>
    <w:rsid w:val="00671E26"/>
    <w:rsid w:val="00673207"/>
    <w:rsid w:val="00680E0A"/>
    <w:rsid w:val="006859E0"/>
    <w:rsid w:val="006876CB"/>
    <w:rsid w:val="006879A7"/>
    <w:rsid w:val="00691CD4"/>
    <w:rsid w:val="00692C5C"/>
    <w:rsid w:val="006936FB"/>
    <w:rsid w:val="00693765"/>
    <w:rsid w:val="006941AF"/>
    <w:rsid w:val="006954C9"/>
    <w:rsid w:val="006A4F37"/>
    <w:rsid w:val="006A5397"/>
    <w:rsid w:val="006A6F97"/>
    <w:rsid w:val="006B1DEC"/>
    <w:rsid w:val="006B2663"/>
    <w:rsid w:val="006B5ED4"/>
    <w:rsid w:val="006B736D"/>
    <w:rsid w:val="006C4AB5"/>
    <w:rsid w:val="006C7CC7"/>
    <w:rsid w:val="006D03D9"/>
    <w:rsid w:val="006D1038"/>
    <w:rsid w:val="006D2806"/>
    <w:rsid w:val="006D440B"/>
    <w:rsid w:val="006E20F9"/>
    <w:rsid w:val="006E4F78"/>
    <w:rsid w:val="006E4FFA"/>
    <w:rsid w:val="006E79F3"/>
    <w:rsid w:val="006F187C"/>
    <w:rsid w:val="006F2839"/>
    <w:rsid w:val="006F740D"/>
    <w:rsid w:val="00700805"/>
    <w:rsid w:val="00700A40"/>
    <w:rsid w:val="00701300"/>
    <w:rsid w:val="007047E7"/>
    <w:rsid w:val="007112E6"/>
    <w:rsid w:val="0071467E"/>
    <w:rsid w:val="007168BE"/>
    <w:rsid w:val="00722A5A"/>
    <w:rsid w:val="0072418B"/>
    <w:rsid w:val="00725382"/>
    <w:rsid w:val="007268CA"/>
    <w:rsid w:val="00727645"/>
    <w:rsid w:val="00734116"/>
    <w:rsid w:val="00736B76"/>
    <w:rsid w:val="007407E4"/>
    <w:rsid w:val="00742AAF"/>
    <w:rsid w:val="007465B1"/>
    <w:rsid w:val="007519F0"/>
    <w:rsid w:val="007524AC"/>
    <w:rsid w:val="007559FC"/>
    <w:rsid w:val="00757574"/>
    <w:rsid w:val="00765103"/>
    <w:rsid w:val="00766797"/>
    <w:rsid w:val="007709C4"/>
    <w:rsid w:val="007716E3"/>
    <w:rsid w:val="00772590"/>
    <w:rsid w:val="00774C87"/>
    <w:rsid w:val="007755DA"/>
    <w:rsid w:val="00775F7D"/>
    <w:rsid w:val="00777B62"/>
    <w:rsid w:val="00782A9E"/>
    <w:rsid w:val="00782FA3"/>
    <w:rsid w:val="00783900"/>
    <w:rsid w:val="00787875"/>
    <w:rsid w:val="00796021"/>
    <w:rsid w:val="00797E13"/>
    <w:rsid w:val="007A4C2D"/>
    <w:rsid w:val="007A5383"/>
    <w:rsid w:val="007A5D07"/>
    <w:rsid w:val="007A5E9E"/>
    <w:rsid w:val="007A70C5"/>
    <w:rsid w:val="007B61BD"/>
    <w:rsid w:val="007B6C89"/>
    <w:rsid w:val="007C24A2"/>
    <w:rsid w:val="007C2FD3"/>
    <w:rsid w:val="007C34BD"/>
    <w:rsid w:val="007C3AE8"/>
    <w:rsid w:val="007C4EE9"/>
    <w:rsid w:val="007C64A6"/>
    <w:rsid w:val="007C7350"/>
    <w:rsid w:val="007D6CCC"/>
    <w:rsid w:val="007D6DFE"/>
    <w:rsid w:val="007E012A"/>
    <w:rsid w:val="007E1CA1"/>
    <w:rsid w:val="007E3CEF"/>
    <w:rsid w:val="007E6774"/>
    <w:rsid w:val="007E73C4"/>
    <w:rsid w:val="007F1034"/>
    <w:rsid w:val="007F1D4E"/>
    <w:rsid w:val="007F2A0A"/>
    <w:rsid w:val="007F4234"/>
    <w:rsid w:val="007F5807"/>
    <w:rsid w:val="007F7204"/>
    <w:rsid w:val="0080453F"/>
    <w:rsid w:val="00812D4B"/>
    <w:rsid w:val="00815007"/>
    <w:rsid w:val="00815BD6"/>
    <w:rsid w:val="008176ED"/>
    <w:rsid w:val="008200C9"/>
    <w:rsid w:val="008201DE"/>
    <w:rsid w:val="0082336A"/>
    <w:rsid w:val="008236F5"/>
    <w:rsid w:val="008257AB"/>
    <w:rsid w:val="00825E61"/>
    <w:rsid w:val="0082675F"/>
    <w:rsid w:val="0083015D"/>
    <w:rsid w:val="00834BFE"/>
    <w:rsid w:val="008371C5"/>
    <w:rsid w:val="00841C75"/>
    <w:rsid w:val="00847ADC"/>
    <w:rsid w:val="008509DA"/>
    <w:rsid w:val="008524E6"/>
    <w:rsid w:val="0085630C"/>
    <w:rsid w:val="008573FF"/>
    <w:rsid w:val="00860618"/>
    <w:rsid w:val="00860B44"/>
    <w:rsid w:val="00863BE2"/>
    <w:rsid w:val="00866778"/>
    <w:rsid w:val="008667DB"/>
    <w:rsid w:val="00872E16"/>
    <w:rsid w:val="00874AA8"/>
    <w:rsid w:val="008754B2"/>
    <w:rsid w:val="00887C52"/>
    <w:rsid w:val="00887D5B"/>
    <w:rsid w:val="008907EE"/>
    <w:rsid w:val="00892277"/>
    <w:rsid w:val="008A0ED2"/>
    <w:rsid w:val="008A1EFD"/>
    <w:rsid w:val="008A34B6"/>
    <w:rsid w:val="008A5DA8"/>
    <w:rsid w:val="008A79F5"/>
    <w:rsid w:val="008B1D5B"/>
    <w:rsid w:val="008B3975"/>
    <w:rsid w:val="008B46A7"/>
    <w:rsid w:val="008B4F2C"/>
    <w:rsid w:val="008B5222"/>
    <w:rsid w:val="008B64C3"/>
    <w:rsid w:val="008B6D1F"/>
    <w:rsid w:val="008B751D"/>
    <w:rsid w:val="008C149B"/>
    <w:rsid w:val="008C53E8"/>
    <w:rsid w:val="008C5C03"/>
    <w:rsid w:val="008C665B"/>
    <w:rsid w:val="008C716E"/>
    <w:rsid w:val="008D489F"/>
    <w:rsid w:val="008E3048"/>
    <w:rsid w:val="008E5F8C"/>
    <w:rsid w:val="008E671A"/>
    <w:rsid w:val="008F1C60"/>
    <w:rsid w:val="008F2DC9"/>
    <w:rsid w:val="00901B32"/>
    <w:rsid w:val="0090500B"/>
    <w:rsid w:val="00910513"/>
    <w:rsid w:val="00911F66"/>
    <w:rsid w:val="009122B6"/>
    <w:rsid w:val="009142EB"/>
    <w:rsid w:val="00915825"/>
    <w:rsid w:val="00921752"/>
    <w:rsid w:val="009249DE"/>
    <w:rsid w:val="0093494D"/>
    <w:rsid w:val="009355DA"/>
    <w:rsid w:val="009359AE"/>
    <w:rsid w:val="009363C9"/>
    <w:rsid w:val="009368B4"/>
    <w:rsid w:val="00944DBF"/>
    <w:rsid w:val="009507F4"/>
    <w:rsid w:val="00952C83"/>
    <w:rsid w:val="00956FD2"/>
    <w:rsid w:val="00957017"/>
    <w:rsid w:val="00957413"/>
    <w:rsid w:val="0096313A"/>
    <w:rsid w:val="00964501"/>
    <w:rsid w:val="009714D0"/>
    <w:rsid w:val="0098114A"/>
    <w:rsid w:val="009814EF"/>
    <w:rsid w:val="009843A7"/>
    <w:rsid w:val="00986A2F"/>
    <w:rsid w:val="00987662"/>
    <w:rsid w:val="00991E01"/>
    <w:rsid w:val="00993B2B"/>
    <w:rsid w:val="00994A0A"/>
    <w:rsid w:val="009952DC"/>
    <w:rsid w:val="009A428C"/>
    <w:rsid w:val="009A6029"/>
    <w:rsid w:val="009A79CA"/>
    <w:rsid w:val="009B001F"/>
    <w:rsid w:val="009B1207"/>
    <w:rsid w:val="009B16BE"/>
    <w:rsid w:val="009B1BF2"/>
    <w:rsid w:val="009B3B82"/>
    <w:rsid w:val="009B5209"/>
    <w:rsid w:val="009B728A"/>
    <w:rsid w:val="009C35A8"/>
    <w:rsid w:val="009D1B9A"/>
    <w:rsid w:val="009D47F7"/>
    <w:rsid w:val="009E08E8"/>
    <w:rsid w:val="009E2057"/>
    <w:rsid w:val="009E4B31"/>
    <w:rsid w:val="009F1712"/>
    <w:rsid w:val="009F241C"/>
    <w:rsid w:val="009F5719"/>
    <w:rsid w:val="009F706B"/>
    <w:rsid w:val="00A067BA"/>
    <w:rsid w:val="00A06FBF"/>
    <w:rsid w:val="00A1003B"/>
    <w:rsid w:val="00A10AC3"/>
    <w:rsid w:val="00A130B2"/>
    <w:rsid w:val="00A16947"/>
    <w:rsid w:val="00A22775"/>
    <w:rsid w:val="00A23990"/>
    <w:rsid w:val="00A259FD"/>
    <w:rsid w:val="00A270ED"/>
    <w:rsid w:val="00A31E8A"/>
    <w:rsid w:val="00A336A5"/>
    <w:rsid w:val="00A36B95"/>
    <w:rsid w:val="00A37CD8"/>
    <w:rsid w:val="00A40999"/>
    <w:rsid w:val="00A414D3"/>
    <w:rsid w:val="00A43082"/>
    <w:rsid w:val="00A450D5"/>
    <w:rsid w:val="00A46191"/>
    <w:rsid w:val="00A5367E"/>
    <w:rsid w:val="00A56555"/>
    <w:rsid w:val="00A57FFB"/>
    <w:rsid w:val="00A62C09"/>
    <w:rsid w:val="00A66ADE"/>
    <w:rsid w:val="00A71751"/>
    <w:rsid w:val="00A7354A"/>
    <w:rsid w:val="00A8648C"/>
    <w:rsid w:val="00A87FC0"/>
    <w:rsid w:val="00A9076F"/>
    <w:rsid w:val="00A95A6E"/>
    <w:rsid w:val="00AA184A"/>
    <w:rsid w:val="00AA618E"/>
    <w:rsid w:val="00AB56DE"/>
    <w:rsid w:val="00AC0BC2"/>
    <w:rsid w:val="00AC3039"/>
    <w:rsid w:val="00AC3F91"/>
    <w:rsid w:val="00AC6987"/>
    <w:rsid w:val="00AD3DB5"/>
    <w:rsid w:val="00AD43A9"/>
    <w:rsid w:val="00AE0ADC"/>
    <w:rsid w:val="00AE0FBC"/>
    <w:rsid w:val="00AE1038"/>
    <w:rsid w:val="00AE19BF"/>
    <w:rsid w:val="00AE6935"/>
    <w:rsid w:val="00AE7EFF"/>
    <w:rsid w:val="00AF33CE"/>
    <w:rsid w:val="00AF5F94"/>
    <w:rsid w:val="00AF774D"/>
    <w:rsid w:val="00B0190C"/>
    <w:rsid w:val="00B06EF6"/>
    <w:rsid w:val="00B24F97"/>
    <w:rsid w:val="00B253AE"/>
    <w:rsid w:val="00B262AE"/>
    <w:rsid w:val="00B32DF5"/>
    <w:rsid w:val="00B359F6"/>
    <w:rsid w:val="00B416DE"/>
    <w:rsid w:val="00B45F69"/>
    <w:rsid w:val="00B476A7"/>
    <w:rsid w:val="00B510D4"/>
    <w:rsid w:val="00B53ABC"/>
    <w:rsid w:val="00B5508C"/>
    <w:rsid w:val="00B5597D"/>
    <w:rsid w:val="00B55D9B"/>
    <w:rsid w:val="00B63202"/>
    <w:rsid w:val="00B63A52"/>
    <w:rsid w:val="00B71462"/>
    <w:rsid w:val="00B72CD1"/>
    <w:rsid w:val="00B72F61"/>
    <w:rsid w:val="00B7409D"/>
    <w:rsid w:val="00B740EE"/>
    <w:rsid w:val="00B86A7A"/>
    <w:rsid w:val="00B8791E"/>
    <w:rsid w:val="00B87934"/>
    <w:rsid w:val="00B905FF"/>
    <w:rsid w:val="00B96F22"/>
    <w:rsid w:val="00BA1284"/>
    <w:rsid w:val="00BA21ED"/>
    <w:rsid w:val="00BA2DCF"/>
    <w:rsid w:val="00BB1153"/>
    <w:rsid w:val="00BB491A"/>
    <w:rsid w:val="00BB725D"/>
    <w:rsid w:val="00BC34E8"/>
    <w:rsid w:val="00BC45E3"/>
    <w:rsid w:val="00BC5BB8"/>
    <w:rsid w:val="00BD5697"/>
    <w:rsid w:val="00BD74F6"/>
    <w:rsid w:val="00BE0223"/>
    <w:rsid w:val="00BE0DD7"/>
    <w:rsid w:val="00BE5314"/>
    <w:rsid w:val="00BE66EF"/>
    <w:rsid w:val="00BF630E"/>
    <w:rsid w:val="00BF701C"/>
    <w:rsid w:val="00C00957"/>
    <w:rsid w:val="00C03FE2"/>
    <w:rsid w:val="00C05729"/>
    <w:rsid w:val="00C072EA"/>
    <w:rsid w:val="00C11FD6"/>
    <w:rsid w:val="00C124AF"/>
    <w:rsid w:val="00C13F38"/>
    <w:rsid w:val="00C15C70"/>
    <w:rsid w:val="00C30F72"/>
    <w:rsid w:val="00C35CAB"/>
    <w:rsid w:val="00C403F8"/>
    <w:rsid w:val="00C4169F"/>
    <w:rsid w:val="00C44ABD"/>
    <w:rsid w:val="00C46ECF"/>
    <w:rsid w:val="00C55121"/>
    <w:rsid w:val="00C55FB9"/>
    <w:rsid w:val="00C605CA"/>
    <w:rsid w:val="00C61EFB"/>
    <w:rsid w:val="00C64649"/>
    <w:rsid w:val="00C70C6A"/>
    <w:rsid w:val="00C74926"/>
    <w:rsid w:val="00C7492D"/>
    <w:rsid w:val="00C752EA"/>
    <w:rsid w:val="00C75C92"/>
    <w:rsid w:val="00C77F39"/>
    <w:rsid w:val="00C80837"/>
    <w:rsid w:val="00C82739"/>
    <w:rsid w:val="00C830A0"/>
    <w:rsid w:val="00C831B5"/>
    <w:rsid w:val="00C83F6D"/>
    <w:rsid w:val="00C8523A"/>
    <w:rsid w:val="00C87005"/>
    <w:rsid w:val="00C9215D"/>
    <w:rsid w:val="00C93C10"/>
    <w:rsid w:val="00CA396F"/>
    <w:rsid w:val="00CA5E27"/>
    <w:rsid w:val="00CA7DCC"/>
    <w:rsid w:val="00CB75F8"/>
    <w:rsid w:val="00CB7926"/>
    <w:rsid w:val="00CC14E6"/>
    <w:rsid w:val="00CC1544"/>
    <w:rsid w:val="00CC16EC"/>
    <w:rsid w:val="00CC2737"/>
    <w:rsid w:val="00CD0344"/>
    <w:rsid w:val="00CD2496"/>
    <w:rsid w:val="00CD61E3"/>
    <w:rsid w:val="00CE01E1"/>
    <w:rsid w:val="00CE0A5C"/>
    <w:rsid w:val="00CE199C"/>
    <w:rsid w:val="00CE4262"/>
    <w:rsid w:val="00CE7773"/>
    <w:rsid w:val="00CF068D"/>
    <w:rsid w:val="00CF0994"/>
    <w:rsid w:val="00CF0E70"/>
    <w:rsid w:val="00CF35EC"/>
    <w:rsid w:val="00CF3D2F"/>
    <w:rsid w:val="00CF68CB"/>
    <w:rsid w:val="00D01A2B"/>
    <w:rsid w:val="00D02449"/>
    <w:rsid w:val="00D06056"/>
    <w:rsid w:val="00D07588"/>
    <w:rsid w:val="00D118AB"/>
    <w:rsid w:val="00D14862"/>
    <w:rsid w:val="00D170C9"/>
    <w:rsid w:val="00D24551"/>
    <w:rsid w:val="00D24B71"/>
    <w:rsid w:val="00D3089C"/>
    <w:rsid w:val="00D329E6"/>
    <w:rsid w:val="00D341EA"/>
    <w:rsid w:val="00D344AF"/>
    <w:rsid w:val="00D354CF"/>
    <w:rsid w:val="00D41916"/>
    <w:rsid w:val="00D437BE"/>
    <w:rsid w:val="00D449D1"/>
    <w:rsid w:val="00D465DB"/>
    <w:rsid w:val="00D4796D"/>
    <w:rsid w:val="00D535EE"/>
    <w:rsid w:val="00D5474E"/>
    <w:rsid w:val="00D6369C"/>
    <w:rsid w:val="00D705DD"/>
    <w:rsid w:val="00D70DE9"/>
    <w:rsid w:val="00D73FD9"/>
    <w:rsid w:val="00D76539"/>
    <w:rsid w:val="00D83A02"/>
    <w:rsid w:val="00D87EDE"/>
    <w:rsid w:val="00D93764"/>
    <w:rsid w:val="00D94640"/>
    <w:rsid w:val="00D97FE3"/>
    <w:rsid w:val="00DA785D"/>
    <w:rsid w:val="00DB3FFC"/>
    <w:rsid w:val="00DC65DD"/>
    <w:rsid w:val="00DD027D"/>
    <w:rsid w:val="00DD56BA"/>
    <w:rsid w:val="00DD5C97"/>
    <w:rsid w:val="00DD6435"/>
    <w:rsid w:val="00DD67B5"/>
    <w:rsid w:val="00DD7581"/>
    <w:rsid w:val="00DE0924"/>
    <w:rsid w:val="00DE3CB5"/>
    <w:rsid w:val="00DE5BA3"/>
    <w:rsid w:val="00DE5E11"/>
    <w:rsid w:val="00DF4021"/>
    <w:rsid w:val="00E04E6F"/>
    <w:rsid w:val="00E04FF3"/>
    <w:rsid w:val="00E064F8"/>
    <w:rsid w:val="00E075AA"/>
    <w:rsid w:val="00E07B48"/>
    <w:rsid w:val="00E14BD4"/>
    <w:rsid w:val="00E17D37"/>
    <w:rsid w:val="00E20BF5"/>
    <w:rsid w:val="00E213C0"/>
    <w:rsid w:val="00E25285"/>
    <w:rsid w:val="00E26182"/>
    <w:rsid w:val="00E27440"/>
    <w:rsid w:val="00E34ED5"/>
    <w:rsid w:val="00E363DA"/>
    <w:rsid w:val="00E4160D"/>
    <w:rsid w:val="00E44E5D"/>
    <w:rsid w:val="00E46C28"/>
    <w:rsid w:val="00E50BAF"/>
    <w:rsid w:val="00E50C37"/>
    <w:rsid w:val="00E51238"/>
    <w:rsid w:val="00E5445E"/>
    <w:rsid w:val="00E56331"/>
    <w:rsid w:val="00E61C4A"/>
    <w:rsid w:val="00E653F7"/>
    <w:rsid w:val="00E700ED"/>
    <w:rsid w:val="00E70889"/>
    <w:rsid w:val="00E81FC5"/>
    <w:rsid w:val="00E840CE"/>
    <w:rsid w:val="00E90063"/>
    <w:rsid w:val="00E95EFC"/>
    <w:rsid w:val="00E97D80"/>
    <w:rsid w:val="00E97F6F"/>
    <w:rsid w:val="00EA6448"/>
    <w:rsid w:val="00EB1C26"/>
    <w:rsid w:val="00EC1C28"/>
    <w:rsid w:val="00EC1EDD"/>
    <w:rsid w:val="00EC3CF8"/>
    <w:rsid w:val="00EC4F95"/>
    <w:rsid w:val="00EC60F9"/>
    <w:rsid w:val="00ED7755"/>
    <w:rsid w:val="00ED7AB6"/>
    <w:rsid w:val="00EE48A7"/>
    <w:rsid w:val="00EE4FC8"/>
    <w:rsid w:val="00EE5A97"/>
    <w:rsid w:val="00EF5FCD"/>
    <w:rsid w:val="00F04F45"/>
    <w:rsid w:val="00F05A04"/>
    <w:rsid w:val="00F123E2"/>
    <w:rsid w:val="00F14C10"/>
    <w:rsid w:val="00F205DB"/>
    <w:rsid w:val="00F20DEE"/>
    <w:rsid w:val="00F22813"/>
    <w:rsid w:val="00F23C6B"/>
    <w:rsid w:val="00F26B4A"/>
    <w:rsid w:val="00F32112"/>
    <w:rsid w:val="00F359D8"/>
    <w:rsid w:val="00F3740B"/>
    <w:rsid w:val="00F37E18"/>
    <w:rsid w:val="00F47A1A"/>
    <w:rsid w:val="00F56B0D"/>
    <w:rsid w:val="00F60640"/>
    <w:rsid w:val="00F60F94"/>
    <w:rsid w:val="00F65183"/>
    <w:rsid w:val="00F704D1"/>
    <w:rsid w:val="00F807A3"/>
    <w:rsid w:val="00F87BA8"/>
    <w:rsid w:val="00F919BC"/>
    <w:rsid w:val="00F93EA9"/>
    <w:rsid w:val="00F94B0C"/>
    <w:rsid w:val="00FA2F03"/>
    <w:rsid w:val="00FA4EE9"/>
    <w:rsid w:val="00FB387D"/>
    <w:rsid w:val="00FB4671"/>
    <w:rsid w:val="00FC0F49"/>
    <w:rsid w:val="00FC15BA"/>
    <w:rsid w:val="00FE22A4"/>
    <w:rsid w:val="00FE3C84"/>
    <w:rsid w:val="00FE4477"/>
    <w:rsid w:val="00FE47EF"/>
    <w:rsid w:val="00FE73CC"/>
    <w:rsid w:val="00FF581A"/>
    <w:rsid w:val="00FF61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05A0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5617A2"/>
    <w:pPr>
      <w:ind w:left="720"/>
      <w:contextualSpacing/>
    </w:pPr>
  </w:style>
  <w:style w:type="table" w:styleId="Tabellenraster">
    <w:name w:val="Table Grid"/>
    <w:basedOn w:val="NormaleTabelle"/>
    <w:uiPriority w:val="59"/>
    <w:rsid w:val="00F05A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05A04"/>
    <w:rPr>
      <w:rFonts w:asciiTheme="majorHAnsi" w:eastAsiaTheme="majorEastAsia" w:hAnsiTheme="majorHAnsi" w:cstheme="majorBidi"/>
      <w:b/>
      <w:bCs/>
      <w:color w:val="365F91" w:themeColor="accent1" w:themeShade="BF"/>
      <w:sz w:val="28"/>
      <w:szCs w:val="28"/>
    </w:rPr>
  </w:style>
  <w:style w:type="paragraph" w:styleId="Sprechblasentext">
    <w:name w:val="Balloon Text"/>
    <w:basedOn w:val="Standard"/>
    <w:link w:val="SprechblasentextZchn"/>
    <w:uiPriority w:val="99"/>
    <w:semiHidden/>
    <w:unhideWhenUsed/>
    <w:rsid w:val="006301C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301C2"/>
    <w:rPr>
      <w:rFonts w:ascii="Tahoma" w:hAnsi="Tahoma" w:cs="Tahoma"/>
      <w:sz w:val="16"/>
      <w:szCs w:val="16"/>
    </w:rPr>
  </w:style>
  <w:style w:type="paragraph" w:customStyle="1" w:styleId="bodytext">
    <w:name w:val="bodytext"/>
    <w:basedOn w:val="Standard"/>
    <w:rsid w:val="00B55D9B"/>
    <w:pPr>
      <w:spacing w:after="210"/>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BC34E8"/>
    <w:rPr>
      <w:sz w:val="16"/>
      <w:szCs w:val="16"/>
    </w:rPr>
  </w:style>
  <w:style w:type="paragraph" w:styleId="Kommentartext">
    <w:name w:val="annotation text"/>
    <w:basedOn w:val="Standard"/>
    <w:link w:val="KommentartextZchn"/>
    <w:uiPriority w:val="99"/>
    <w:semiHidden/>
    <w:unhideWhenUsed/>
    <w:rsid w:val="00BC34E8"/>
    <w:rPr>
      <w:sz w:val="20"/>
      <w:szCs w:val="20"/>
    </w:rPr>
  </w:style>
  <w:style w:type="character" w:customStyle="1" w:styleId="KommentartextZchn">
    <w:name w:val="Kommentartext Zchn"/>
    <w:basedOn w:val="Absatz-Standardschriftart"/>
    <w:link w:val="Kommentartext"/>
    <w:uiPriority w:val="99"/>
    <w:semiHidden/>
    <w:rsid w:val="00BC34E8"/>
    <w:rPr>
      <w:sz w:val="20"/>
      <w:szCs w:val="20"/>
    </w:rPr>
  </w:style>
  <w:style w:type="paragraph" w:styleId="Kommentarthema">
    <w:name w:val="annotation subject"/>
    <w:basedOn w:val="Kommentartext"/>
    <w:next w:val="Kommentartext"/>
    <w:link w:val="KommentarthemaZchn"/>
    <w:uiPriority w:val="99"/>
    <w:semiHidden/>
    <w:unhideWhenUsed/>
    <w:rsid w:val="00BC34E8"/>
    <w:rPr>
      <w:b/>
      <w:bCs/>
    </w:rPr>
  </w:style>
  <w:style w:type="character" w:customStyle="1" w:styleId="KommentarthemaZchn">
    <w:name w:val="Kommentarthema Zchn"/>
    <w:basedOn w:val="KommentartextZchn"/>
    <w:link w:val="Kommentarthema"/>
    <w:uiPriority w:val="99"/>
    <w:semiHidden/>
    <w:rsid w:val="00BC34E8"/>
    <w:rPr>
      <w:b/>
      <w:bCs/>
      <w:sz w:val="20"/>
      <w:szCs w:val="20"/>
    </w:rPr>
  </w:style>
  <w:style w:type="paragraph" w:styleId="Kopfzeile">
    <w:name w:val="header"/>
    <w:basedOn w:val="Standard"/>
    <w:link w:val="KopfzeileZchn"/>
    <w:uiPriority w:val="99"/>
    <w:unhideWhenUsed/>
    <w:rsid w:val="0022609D"/>
    <w:pPr>
      <w:tabs>
        <w:tab w:val="center" w:pos="4536"/>
        <w:tab w:val="right" w:pos="9072"/>
      </w:tabs>
    </w:pPr>
  </w:style>
  <w:style w:type="character" w:customStyle="1" w:styleId="KopfzeileZchn">
    <w:name w:val="Kopfzeile Zchn"/>
    <w:basedOn w:val="Absatz-Standardschriftart"/>
    <w:link w:val="Kopfzeile"/>
    <w:uiPriority w:val="99"/>
    <w:rsid w:val="0022609D"/>
  </w:style>
  <w:style w:type="paragraph" w:styleId="Fuzeile">
    <w:name w:val="footer"/>
    <w:basedOn w:val="Standard"/>
    <w:link w:val="FuzeileZchn"/>
    <w:uiPriority w:val="99"/>
    <w:unhideWhenUsed/>
    <w:rsid w:val="0022609D"/>
    <w:pPr>
      <w:tabs>
        <w:tab w:val="center" w:pos="4536"/>
        <w:tab w:val="right" w:pos="9072"/>
      </w:tabs>
    </w:pPr>
  </w:style>
  <w:style w:type="character" w:customStyle="1" w:styleId="FuzeileZchn">
    <w:name w:val="Fußzeile Zchn"/>
    <w:basedOn w:val="Absatz-Standardschriftart"/>
    <w:link w:val="Fuzeile"/>
    <w:uiPriority w:val="99"/>
    <w:rsid w:val="0022609D"/>
  </w:style>
  <w:style w:type="character" w:styleId="Hyperlink">
    <w:name w:val="Hyperlink"/>
    <w:rsid w:val="0086061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05A0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5617A2"/>
    <w:pPr>
      <w:ind w:left="720"/>
      <w:contextualSpacing/>
    </w:pPr>
  </w:style>
  <w:style w:type="table" w:styleId="Tabellenraster">
    <w:name w:val="Table Grid"/>
    <w:basedOn w:val="NormaleTabelle"/>
    <w:uiPriority w:val="59"/>
    <w:rsid w:val="00F05A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05A04"/>
    <w:rPr>
      <w:rFonts w:asciiTheme="majorHAnsi" w:eastAsiaTheme="majorEastAsia" w:hAnsiTheme="majorHAnsi" w:cstheme="majorBidi"/>
      <w:b/>
      <w:bCs/>
      <w:color w:val="365F91" w:themeColor="accent1" w:themeShade="BF"/>
      <w:sz w:val="28"/>
      <w:szCs w:val="28"/>
    </w:rPr>
  </w:style>
  <w:style w:type="paragraph" w:styleId="Sprechblasentext">
    <w:name w:val="Balloon Text"/>
    <w:basedOn w:val="Standard"/>
    <w:link w:val="SprechblasentextZchn"/>
    <w:uiPriority w:val="99"/>
    <w:semiHidden/>
    <w:unhideWhenUsed/>
    <w:rsid w:val="006301C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301C2"/>
    <w:rPr>
      <w:rFonts w:ascii="Tahoma" w:hAnsi="Tahoma" w:cs="Tahoma"/>
      <w:sz w:val="16"/>
      <w:szCs w:val="16"/>
    </w:rPr>
  </w:style>
  <w:style w:type="paragraph" w:customStyle="1" w:styleId="bodytext">
    <w:name w:val="bodytext"/>
    <w:basedOn w:val="Standard"/>
    <w:rsid w:val="00B55D9B"/>
    <w:pPr>
      <w:spacing w:after="210"/>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BC34E8"/>
    <w:rPr>
      <w:sz w:val="16"/>
      <w:szCs w:val="16"/>
    </w:rPr>
  </w:style>
  <w:style w:type="paragraph" w:styleId="Kommentartext">
    <w:name w:val="annotation text"/>
    <w:basedOn w:val="Standard"/>
    <w:link w:val="KommentartextZchn"/>
    <w:uiPriority w:val="99"/>
    <w:semiHidden/>
    <w:unhideWhenUsed/>
    <w:rsid w:val="00BC34E8"/>
    <w:rPr>
      <w:sz w:val="20"/>
      <w:szCs w:val="20"/>
    </w:rPr>
  </w:style>
  <w:style w:type="character" w:customStyle="1" w:styleId="KommentartextZchn">
    <w:name w:val="Kommentartext Zchn"/>
    <w:basedOn w:val="Absatz-Standardschriftart"/>
    <w:link w:val="Kommentartext"/>
    <w:uiPriority w:val="99"/>
    <w:semiHidden/>
    <w:rsid w:val="00BC34E8"/>
    <w:rPr>
      <w:sz w:val="20"/>
      <w:szCs w:val="20"/>
    </w:rPr>
  </w:style>
  <w:style w:type="paragraph" w:styleId="Kommentarthema">
    <w:name w:val="annotation subject"/>
    <w:basedOn w:val="Kommentartext"/>
    <w:next w:val="Kommentartext"/>
    <w:link w:val="KommentarthemaZchn"/>
    <w:uiPriority w:val="99"/>
    <w:semiHidden/>
    <w:unhideWhenUsed/>
    <w:rsid w:val="00BC34E8"/>
    <w:rPr>
      <w:b/>
      <w:bCs/>
    </w:rPr>
  </w:style>
  <w:style w:type="character" w:customStyle="1" w:styleId="KommentarthemaZchn">
    <w:name w:val="Kommentarthema Zchn"/>
    <w:basedOn w:val="KommentartextZchn"/>
    <w:link w:val="Kommentarthema"/>
    <w:uiPriority w:val="99"/>
    <w:semiHidden/>
    <w:rsid w:val="00BC34E8"/>
    <w:rPr>
      <w:b/>
      <w:bCs/>
      <w:sz w:val="20"/>
      <w:szCs w:val="20"/>
    </w:rPr>
  </w:style>
  <w:style w:type="paragraph" w:styleId="Kopfzeile">
    <w:name w:val="header"/>
    <w:basedOn w:val="Standard"/>
    <w:link w:val="KopfzeileZchn"/>
    <w:uiPriority w:val="99"/>
    <w:unhideWhenUsed/>
    <w:rsid w:val="0022609D"/>
    <w:pPr>
      <w:tabs>
        <w:tab w:val="center" w:pos="4536"/>
        <w:tab w:val="right" w:pos="9072"/>
      </w:tabs>
    </w:pPr>
  </w:style>
  <w:style w:type="character" w:customStyle="1" w:styleId="KopfzeileZchn">
    <w:name w:val="Kopfzeile Zchn"/>
    <w:basedOn w:val="Absatz-Standardschriftart"/>
    <w:link w:val="Kopfzeile"/>
    <w:uiPriority w:val="99"/>
    <w:rsid w:val="0022609D"/>
  </w:style>
  <w:style w:type="paragraph" w:styleId="Fuzeile">
    <w:name w:val="footer"/>
    <w:basedOn w:val="Standard"/>
    <w:link w:val="FuzeileZchn"/>
    <w:uiPriority w:val="99"/>
    <w:unhideWhenUsed/>
    <w:rsid w:val="0022609D"/>
    <w:pPr>
      <w:tabs>
        <w:tab w:val="center" w:pos="4536"/>
        <w:tab w:val="right" w:pos="9072"/>
      </w:tabs>
    </w:pPr>
  </w:style>
  <w:style w:type="character" w:customStyle="1" w:styleId="FuzeileZchn">
    <w:name w:val="Fußzeile Zchn"/>
    <w:basedOn w:val="Absatz-Standardschriftart"/>
    <w:link w:val="Fuzeile"/>
    <w:uiPriority w:val="99"/>
    <w:rsid w:val="0022609D"/>
  </w:style>
  <w:style w:type="character" w:styleId="Hyperlink">
    <w:name w:val="Hyperlink"/>
    <w:rsid w:val="0086061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1843967">
      <w:bodyDiv w:val="1"/>
      <w:marLeft w:val="0"/>
      <w:marRight w:val="0"/>
      <w:marTop w:val="0"/>
      <w:marBottom w:val="0"/>
      <w:divBdr>
        <w:top w:val="none" w:sz="0" w:space="0" w:color="auto"/>
        <w:left w:val="none" w:sz="0" w:space="0" w:color="auto"/>
        <w:bottom w:val="none" w:sz="0" w:space="0" w:color="auto"/>
        <w:right w:val="none" w:sz="0" w:space="0" w:color="auto"/>
      </w:divBdr>
      <w:divsChild>
        <w:div w:id="705523021">
          <w:marLeft w:val="0"/>
          <w:marRight w:val="0"/>
          <w:marTop w:val="0"/>
          <w:marBottom w:val="0"/>
          <w:divBdr>
            <w:top w:val="none" w:sz="0" w:space="0" w:color="auto"/>
            <w:left w:val="none" w:sz="0" w:space="0" w:color="auto"/>
            <w:bottom w:val="none" w:sz="0" w:space="0" w:color="auto"/>
            <w:right w:val="none" w:sz="0" w:space="0" w:color="auto"/>
          </w:divBdr>
          <w:divsChild>
            <w:div w:id="1008411004">
              <w:marLeft w:val="0"/>
              <w:marRight w:val="0"/>
              <w:marTop w:val="0"/>
              <w:marBottom w:val="0"/>
              <w:divBdr>
                <w:top w:val="none" w:sz="0" w:space="0" w:color="auto"/>
                <w:left w:val="none" w:sz="0" w:space="0" w:color="auto"/>
                <w:bottom w:val="none" w:sz="0" w:space="0" w:color="auto"/>
                <w:right w:val="none" w:sz="0" w:space="0" w:color="auto"/>
              </w:divBdr>
              <w:divsChild>
                <w:div w:id="1577545917">
                  <w:marLeft w:val="0"/>
                  <w:marRight w:val="0"/>
                  <w:marTop w:val="0"/>
                  <w:marBottom w:val="0"/>
                  <w:divBdr>
                    <w:top w:val="none" w:sz="0" w:space="0" w:color="auto"/>
                    <w:left w:val="none" w:sz="0" w:space="0" w:color="auto"/>
                    <w:bottom w:val="none" w:sz="0" w:space="0" w:color="auto"/>
                    <w:right w:val="none" w:sz="0" w:space="0" w:color="auto"/>
                  </w:divBdr>
                  <w:divsChild>
                    <w:div w:id="686717633">
                      <w:marLeft w:val="-225"/>
                      <w:marRight w:val="-225"/>
                      <w:marTop w:val="0"/>
                      <w:marBottom w:val="0"/>
                      <w:divBdr>
                        <w:top w:val="single" w:sz="2" w:space="11" w:color="C0C0C0"/>
                        <w:left w:val="single" w:sz="2" w:space="0" w:color="C0C0C0"/>
                        <w:bottom w:val="single" w:sz="2" w:space="31" w:color="C0C0C0"/>
                        <w:right w:val="single" w:sz="2" w:space="0" w:color="C0C0C0"/>
                      </w:divBdr>
                      <w:divsChild>
                        <w:div w:id="40251933">
                          <w:marLeft w:val="0"/>
                          <w:marRight w:val="0"/>
                          <w:marTop w:val="0"/>
                          <w:marBottom w:val="0"/>
                          <w:divBdr>
                            <w:top w:val="none" w:sz="0" w:space="0" w:color="auto"/>
                            <w:left w:val="none" w:sz="0" w:space="0" w:color="auto"/>
                            <w:bottom w:val="none" w:sz="0" w:space="0" w:color="auto"/>
                            <w:right w:val="none" w:sz="0" w:space="0" w:color="auto"/>
                          </w:divBdr>
                          <w:divsChild>
                            <w:div w:id="1420177200">
                              <w:marLeft w:val="0"/>
                              <w:marRight w:val="0"/>
                              <w:marTop w:val="0"/>
                              <w:marBottom w:val="0"/>
                              <w:divBdr>
                                <w:top w:val="none" w:sz="0" w:space="0" w:color="auto"/>
                                <w:left w:val="none" w:sz="0" w:space="0" w:color="auto"/>
                                <w:bottom w:val="none" w:sz="0" w:space="0" w:color="auto"/>
                                <w:right w:val="none" w:sz="0" w:space="0" w:color="auto"/>
                              </w:divBdr>
                              <w:divsChild>
                                <w:div w:id="782189278">
                                  <w:marLeft w:val="0"/>
                                  <w:marRight w:val="0"/>
                                  <w:marTop w:val="0"/>
                                  <w:marBottom w:val="0"/>
                                  <w:divBdr>
                                    <w:top w:val="none" w:sz="0" w:space="0" w:color="auto"/>
                                    <w:left w:val="none" w:sz="0" w:space="0" w:color="auto"/>
                                    <w:bottom w:val="none" w:sz="0" w:space="0" w:color="auto"/>
                                    <w:right w:val="none" w:sz="0" w:space="0" w:color="auto"/>
                                  </w:divBdr>
                                </w:div>
                              </w:divsChild>
                            </w:div>
                            <w:div w:id="1991979485">
                              <w:marLeft w:val="0"/>
                              <w:marRight w:val="0"/>
                              <w:marTop w:val="0"/>
                              <w:marBottom w:val="0"/>
                              <w:divBdr>
                                <w:top w:val="none" w:sz="0" w:space="0" w:color="auto"/>
                                <w:left w:val="none" w:sz="0" w:space="0" w:color="auto"/>
                                <w:bottom w:val="none" w:sz="0" w:space="0" w:color="auto"/>
                                <w:right w:val="none" w:sz="0" w:space="0" w:color="auto"/>
                              </w:divBdr>
                              <w:divsChild>
                                <w:div w:id="1315179794">
                                  <w:marLeft w:val="0"/>
                                  <w:marRight w:val="0"/>
                                  <w:marTop w:val="0"/>
                                  <w:marBottom w:val="0"/>
                                  <w:divBdr>
                                    <w:top w:val="none" w:sz="0" w:space="0" w:color="auto"/>
                                    <w:left w:val="none" w:sz="0" w:space="0" w:color="auto"/>
                                    <w:bottom w:val="none" w:sz="0" w:space="0" w:color="auto"/>
                                    <w:right w:val="none" w:sz="0" w:space="0" w:color="auto"/>
                                  </w:divBdr>
                                  <w:divsChild>
                                    <w:div w:id="1522624618">
                                      <w:marLeft w:val="-225"/>
                                      <w:marRight w:val="-225"/>
                                      <w:marTop w:val="0"/>
                                      <w:marBottom w:val="0"/>
                                      <w:divBdr>
                                        <w:top w:val="none" w:sz="0" w:space="0" w:color="auto"/>
                                        <w:left w:val="none" w:sz="0" w:space="0" w:color="auto"/>
                                        <w:bottom w:val="none" w:sz="0" w:space="0" w:color="auto"/>
                                        <w:right w:val="none" w:sz="0" w:space="0" w:color="auto"/>
                                      </w:divBdr>
                                      <w:divsChild>
                                        <w:div w:id="1632714080">
                                          <w:marLeft w:val="0"/>
                                          <w:marRight w:val="0"/>
                                          <w:marTop w:val="0"/>
                                          <w:marBottom w:val="0"/>
                                          <w:divBdr>
                                            <w:top w:val="none" w:sz="0" w:space="0" w:color="auto"/>
                                            <w:left w:val="none" w:sz="0" w:space="0" w:color="auto"/>
                                            <w:bottom w:val="none" w:sz="0" w:space="0" w:color="auto"/>
                                            <w:right w:val="none" w:sz="0" w:space="0" w:color="auto"/>
                                          </w:divBdr>
                                        </w:div>
                                        <w:div w:id="3359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865446">
                              <w:marLeft w:val="0"/>
                              <w:marRight w:val="0"/>
                              <w:marTop w:val="0"/>
                              <w:marBottom w:val="0"/>
                              <w:divBdr>
                                <w:top w:val="none" w:sz="0" w:space="0" w:color="auto"/>
                                <w:left w:val="none" w:sz="0" w:space="0" w:color="auto"/>
                                <w:bottom w:val="none" w:sz="0" w:space="0" w:color="auto"/>
                                <w:right w:val="none" w:sz="0" w:space="0" w:color="auto"/>
                              </w:divBdr>
                              <w:divsChild>
                                <w:div w:id="2130511076">
                                  <w:marLeft w:val="0"/>
                                  <w:marRight w:val="0"/>
                                  <w:marTop w:val="0"/>
                                  <w:marBottom w:val="0"/>
                                  <w:divBdr>
                                    <w:top w:val="none" w:sz="0" w:space="0" w:color="auto"/>
                                    <w:left w:val="none" w:sz="0" w:space="0" w:color="auto"/>
                                    <w:bottom w:val="none" w:sz="0" w:space="0" w:color="auto"/>
                                    <w:right w:val="none" w:sz="0" w:space="0" w:color="auto"/>
                                  </w:divBdr>
                                  <w:divsChild>
                                    <w:div w:id="871768026">
                                      <w:marLeft w:val="-225"/>
                                      <w:marRight w:val="-225"/>
                                      <w:marTop w:val="0"/>
                                      <w:marBottom w:val="0"/>
                                      <w:divBdr>
                                        <w:top w:val="none" w:sz="0" w:space="0" w:color="auto"/>
                                        <w:left w:val="none" w:sz="0" w:space="0" w:color="auto"/>
                                        <w:bottom w:val="none" w:sz="0" w:space="0" w:color="auto"/>
                                        <w:right w:val="none" w:sz="0" w:space="0" w:color="auto"/>
                                      </w:divBdr>
                                      <w:divsChild>
                                        <w:div w:id="1925409328">
                                          <w:marLeft w:val="0"/>
                                          <w:marRight w:val="0"/>
                                          <w:marTop w:val="0"/>
                                          <w:marBottom w:val="0"/>
                                          <w:divBdr>
                                            <w:top w:val="none" w:sz="0" w:space="0" w:color="auto"/>
                                            <w:left w:val="none" w:sz="0" w:space="0" w:color="auto"/>
                                            <w:bottom w:val="none" w:sz="0" w:space="0" w:color="auto"/>
                                            <w:right w:val="none" w:sz="0" w:space="0" w:color="auto"/>
                                          </w:divBdr>
                                        </w:div>
                                        <w:div w:id="120895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139DFA-EC3F-40D3-AE61-BD6E270BC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726</Words>
  <Characters>4580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Anna-Lena Strehlow</dc:creator>
  <cp:lastModifiedBy>Bettina Brünner</cp:lastModifiedBy>
  <cp:revision>49</cp:revision>
  <cp:lastPrinted>2014-08-06T09:38:00Z</cp:lastPrinted>
  <dcterms:created xsi:type="dcterms:W3CDTF">2014-07-29T14:40:00Z</dcterms:created>
  <dcterms:modified xsi:type="dcterms:W3CDTF">2018-05-28T13:30:00Z</dcterms:modified>
</cp:coreProperties>
</file>